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5C52" w14:textId="651D6FE8" w:rsidR="006D3561" w:rsidRPr="006D3561" w:rsidRDefault="006D3561" w:rsidP="006D3561">
      <w:pPr>
        <w:jc w:val="center"/>
      </w:pPr>
      <w:r w:rsidRPr="006D3561">
        <w:rPr>
          <w:noProof/>
        </w:rPr>
        <w:drawing>
          <wp:anchor distT="0" distB="0" distL="114300" distR="114300" simplePos="0" relativeHeight="251678208" behindDoc="1" locked="0" layoutInCell="1" allowOverlap="1" wp14:anchorId="16C9782F" wp14:editId="6769E740">
            <wp:simplePos x="0" y="0"/>
            <wp:positionH relativeFrom="column">
              <wp:posOffset>-1048604</wp:posOffset>
            </wp:positionH>
            <wp:positionV relativeFrom="paragraph">
              <wp:posOffset>-868264</wp:posOffset>
            </wp:positionV>
            <wp:extent cx="7693025" cy="9979572"/>
            <wp:effectExtent l="0" t="0" r="3175" b="3175"/>
            <wp:wrapNone/>
            <wp:docPr id="196786357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092" cy="999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11EDC" w14:textId="0EAA5462" w:rsidR="00E95FFD" w:rsidRDefault="00E95FFD" w:rsidP="00E95FFD">
      <w:pPr>
        <w:jc w:val="center"/>
      </w:pPr>
    </w:p>
    <w:p w14:paraId="4EF4D157" w14:textId="2B2F20B5" w:rsidR="00E95FFD" w:rsidRDefault="00E95FFD" w:rsidP="00E95FFD">
      <w:pPr>
        <w:jc w:val="center"/>
      </w:pPr>
    </w:p>
    <w:p w14:paraId="756C2637" w14:textId="2617BFD9" w:rsidR="00E95FFD" w:rsidRDefault="00E95FFD" w:rsidP="00E95FFD">
      <w:pPr>
        <w:jc w:val="center"/>
      </w:pPr>
    </w:p>
    <w:p w14:paraId="7A6AB61A" w14:textId="77777777" w:rsidR="00E95FFD" w:rsidRDefault="00E95FFD" w:rsidP="00E95FFD">
      <w:pPr>
        <w:jc w:val="center"/>
      </w:pPr>
    </w:p>
    <w:p w14:paraId="720D880E" w14:textId="77777777" w:rsidR="00E95FFD" w:rsidRDefault="00E95FFD" w:rsidP="00E95FFD">
      <w:pPr>
        <w:jc w:val="center"/>
      </w:pPr>
    </w:p>
    <w:p w14:paraId="63895353" w14:textId="77777777" w:rsidR="00E95FFD" w:rsidRDefault="00E95FFD" w:rsidP="00E95FFD">
      <w:pPr>
        <w:jc w:val="center"/>
      </w:pPr>
    </w:p>
    <w:p w14:paraId="2C76B040" w14:textId="77777777" w:rsidR="00E95FFD" w:rsidRDefault="00E95FFD" w:rsidP="00E95FFD">
      <w:pPr>
        <w:jc w:val="center"/>
      </w:pPr>
    </w:p>
    <w:p w14:paraId="1BB6B3BA" w14:textId="77777777" w:rsidR="00E95FFD" w:rsidRDefault="00E95FFD" w:rsidP="00E95FFD">
      <w:pPr>
        <w:jc w:val="center"/>
      </w:pPr>
    </w:p>
    <w:p w14:paraId="30C74991" w14:textId="77777777" w:rsidR="00E95FFD" w:rsidRDefault="00E95FFD" w:rsidP="00E95FFD">
      <w:pPr>
        <w:jc w:val="center"/>
      </w:pPr>
    </w:p>
    <w:p w14:paraId="7AD247F8" w14:textId="77777777" w:rsidR="00E95FFD" w:rsidRDefault="00E95FFD" w:rsidP="00E95FFD">
      <w:pPr>
        <w:jc w:val="center"/>
      </w:pPr>
    </w:p>
    <w:p w14:paraId="15517384" w14:textId="77777777" w:rsidR="00E95FFD" w:rsidRDefault="00E95FFD" w:rsidP="00E95FFD">
      <w:pPr>
        <w:jc w:val="center"/>
      </w:pPr>
    </w:p>
    <w:p w14:paraId="72EC944E" w14:textId="77777777" w:rsidR="00E95FFD" w:rsidRDefault="00E95FFD" w:rsidP="00E95FFD">
      <w:pPr>
        <w:jc w:val="center"/>
      </w:pPr>
    </w:p>
    <w:p w14:paraId="6B74C3F3" w14:textId="77777777" w:rsidR="00E95FFD" w:rsidRDefault="00E95FFD" w:rsidP="00E95FFD">
      <w:pPr>
        <w:jc w:val="center"/>
      </w:pPr>
    </w:p>
    <w:p w14:paraId="605EE9D8" w14:textId="77777777" w:rsidR="00E95FFD" w:rsidRDefault="00E95FFD" w:rsidP="00E95FFD">
      <w:pPr>
        <w:jc w:val="center"/>
      </w:pPr>
    </w:p>
    <w:p w14:paraId="4728D14C" w14:textId="77777777" w:rsidR="00E95FFD" w:rsidRDefault="00E95FFD" w:rsidP="00E95FFD">
      <w:pPr>
        <w:jc w:val="center"/>
      </w:pPr>
    </w:p>
    <w:p w14:paraId="7E52F86D" w14:textId="77777777" w:rsidR="00E95FFD" w:rsidRDefault="00E95FFD" w:rsidP="00E95FFD">
      <w:pPr>
        <w:jc w:val="center"/>
      </w:pPr>
    </w:p>
    <w:p w14:paraId="46EAAC03" w14:textId="77777777" w:rsidR="00E95FFD" w:rsidRDefault="00E95FFD" w:rsidP="00E95FFD">
      <w:pPr>
        <w:jc w:val="center"/>
      </w:pPr>
    </w:p>
    <w:p w14:paraId="2E44A4B5" w14:textId="77777777" w:rsidR="00E95FFD" w:rsidRDefault="00E95FFD" w:rsidP="00E95FFD">
      <w:pPr>
        <w:jc w:val="center"/>
      </w:pPr>
    </w:p>
    <w:p w14:paraId="43EE3985" w14:textId="77777777" w:rsidR="00E95FFD" w:rsidRDefault="00E95FFD" w:rsidP="00E95FFD">
      <w:pPr>
        <w:jc w:val="center"/>
      </w:pPr>
    </w:p>
    <w:p w14:paraId="12AB439C" w14:textId="77777777" w:rsidR="00E95FFD" w:rsidRDefault="00E95FFD" w:rsidP="00E95FFD">
      <w:pPr>
        <w:jc w:val="center"/>
      </w:pPr>
    </w:p>
    <w:p w14:paraId="685C3F3E" w14:textId="77777777" w:rsidR="00E95FFD" w:rsidRDefault="00E95FFD" w:rsidP="00E95FFD">
      <w:pPr>
        <w:jc w:val="center"/>
      </w:pPr>
    </w:p>
    <w:p w14:paraId="492BD869" w14:textId="77777777" w:rsidR="00E95FFD" w:rsidRDefault="00E95FFD" w:rsidP="00E95FFD">
      <w:pPr>
        <w:jc w:val="center"/>
      </w:pPr>
    </w:p>
    <w:p w14:paraId="2E8897D9" w14:textId="77777777" w:rsidR="00E95FFD" w:rsidRDefault="00E95FFD" w:rsidP="00E95FFD">
      <w:pPr>
        <w:jc w:val="center"/>
      </w:pPr>
    </w:p>
    <w:p w14:paraId="3CE2949A" w14:textId="77777777" w:rsidR="00E95FFD" w:rsidRDefault="00E95FFD" w:rsidP="00E95FFD">
      <w:pPr>
        <w:jc w:val="center"/>
      </w:pPr>
    </w:p>
    <w:p w14:paraId="1ED312A4" w14:textId="77777777" w:rsidR="00E95FFD" w:rsidRDefault="00E95FFD" w:rsidP="00E95FFD">
      <w:pPr>
        <w:jc w:val="center"/>
      </w:pPr>
    </w:p>
    <w:p w14:paraId="7AF52067" w14:textId="77777777" w:rsidR="00E95FFD" w:rsidRDefault="00E95FFD" w:rsidP="00E95FFD">
      <w:pPr>
        <w:jc w:val="center"/>
      </w:pPr>
    </w:p>
    <w:p w14:paraId="101A57BC" w14:textId="77777777" w:rsidR="00E95FFD" w:rsidRDefault="00E95FFD" w:rsidP="00E95FFD">
      <w:pPr>
        <w:jc w:val="center"/>
      </w:pPr>
    </w:p>
    <w:p w14:paraId="27FF9AF6" w14:textId="46817E2B" w:rsidR="00E95FFD" w:rsidRPr="00E95FFD" w:rsidRDefault="00E95FFD" w:rsidP="006D3561"/>
    <w:p w14:paraId="4B0C5E77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3490CEC7" w14:textId="77777777" w:rsidR="00FC638D" w:rsidRPr="005A1565" w:rsidRDefault="00FC638D" w:rsidP="00FC638D">
      <w:pPr>
        <w:jc w:val="center"/>
      </w:pPr>
    </w:p>
    <w:p w14:paraId="1706E698" w14:textId="364A4C6C" w:rsidR="003D652E" w:rsidRPr="00DF3FD0" w:rsidRDefault="008F4A47" w:rsidP="003D652E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t>Actividades realizadas de los canales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8"/>
        <w:gridCol w:w="313"/>
        <w:gridCol w:w="313"/>
        <w:gridCol w:w="312"/>
        <w:gridCol w:w="312"/>
      </w:tblGrid>
      <w:tr w:rsidR="00DF3FD0" w:rsidRPr="00DF3FD0" w14:paraId="540D2445" w14:textId="77777777" w:rsidTr="003F5B52">
        <w:trPr>
          <w:trHeight w:val="60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83104" w14:textId="77777777" w:rsidR="00DF3FD0" w:rsidRPr="00DF3FD0" w:rsidRDefault="00DF3FD0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1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actividades realizadas, por mes, según tipo de canal, 1er trimestre del 2025.</w:t>
            </w:r>
          </w:p>
        </w:tc>
      </w:tr>
      <w:tr w:rsidR="00DF3FD0" w:rsidRPr="00DF3FD0" w14:paraId="72EC0D4E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F4A" w14:textId="72CE330D" w:rsidR="00DF3FD0" w:rsidRPr="00DF3FD0" w:rsidRDefault="00DF3FD0" w:rsidP="00DF3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F3FD0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73088" behindDoc="0" locked="0" layoutInCell="1" allowOverlap="1" wp14:anchorId="56AEDFAF" wp14:editId="4F65F5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67450" cy="3048000"/>
                  <wp:effectExtent l="0" t="0" r="0" b="0"/>
                  <wp:wrapNone/>
                  <wp:docPr id="1203440693" name="Gráfico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716568-45BB-4646-B41C-2FA5CDA6411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DF3FD0" w:rsidRPr="00DF3FD0" w14:paraId="04FDE93C" w14:textId="77777777">
              <w:trPr>
                <w:trHeight w:val="30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9B3A6" w14:textId="77777777" w:rsidR="00DF3FD0" w:rsidRPr="00DF3FD0" w:rsidRDefault="00DF3FD0" w:rsidP="00DF3F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1BE95514" w14:textId="77777777" w:rsidR="00DF3FD0" w:rsidRPr="00DF3FD0" w:rsidRDefault="00DF3FD0" w:rsidP="00DF3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8F2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599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97B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71F1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5DAADFC2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529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0C7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998D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A72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FA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6E25A87E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0A5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796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931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294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64E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2510F2E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E62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6B2A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13E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97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806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7322B531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38F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416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1F4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C13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D77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6603C8B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106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7BE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5A3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794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601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58792C02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F79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DB5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1B4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477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838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6448F97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31A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AC5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E1B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293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F73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23F29E1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1773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87D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46FB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D90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FD8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36761D6B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444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179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928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D1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BD4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0A8ABB7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566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B84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03FA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4C4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5F4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4C42E98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EFE5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DCFD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39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7F5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485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162DC07D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C0A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2E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98FA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6A9C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E0ED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4A5B6A23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2D7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EE9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1842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6A0D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58E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5244469B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A0D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8066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7B2E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8168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499F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7E3F828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D17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6A9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2EC0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33F2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AD99" w14:textId="77777777" w:rsidR="00DF3FD0" w:rsidRPr="00DF3FD0" w:rsidRDefault="00DF3FD0" w:rsidP="00DF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DF3FD0" w:rsidRPr="00DF3FD0" w14:paraId="5C0E335F" w14:textId="77777777" w:rsidTr="003F5B52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3481" w14:textId="30051C30" w:rsidR="00DF3FD0" w:rsidRPr="00DF3FD0" w:rsidRDefault="00DF3FD0" w:rsidP="00DF3FD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DF3FD0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DF3FD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DF3FD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401DF468" w14:textId="77777777" w:rsidR="003D652E" w:rsidRDefault="003D652E" w:rsidP="002D452F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3A52C21B" w14:textId="77777777" w:rsidR="00747828" w:rsidRDefault="00747828" w:rsidP="002D452F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3"/>
        <w:gridCol w:w="1029"/>
        <w:gridCol w:w="1295"/>
        <w:gridCol w:w="1118"/>
        <w:gridCol w:w="943"/>
      </w:tblGrid>
      <w:tr w:rsidR="00126BFE" w:rsidRPr="00126BFE" w14:paraId="1A47E978" w14:textId="77777777" w:rsidTr="003F5B52">
        <w:trPr>
          <w:trHeight w:val="60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B10FF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1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actividades realizadas, por mes, según tipo de canal, 1er trimestre del 2025.</w:t>
            </w:r>
          </w:p>
        </w:tc>
      </w:tr>
      <w:tr w:rsidR="003F5B52" w:rsidRPr="00126BFE" w14:paraId="2C5726B2" w14:textId="77777777" w:rsidTr="003F5B52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3D46A79" w14:textId="4803F839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 xml:space="preserve">Tipos de </w:t>
            </w:r>
            <w:r w:rsidR="00CD302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c</w:t>
            </w: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705818C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9478651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7F89C94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79BBAB8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3F5B52" w:rsidRPr="00126BFE" w14:paraId="79DA2CB8" w14:textId="77777777" w:rsidTr="003F5B52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6744C43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69E78C3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88BA330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00033D1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2D0A86C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208</w:t>
            </w:r>
          </w:p>
        </w:tc>
      </w:tr>
      <w:tr w:rsidR="00126BFE" w:rsidRPr="00126BFE" w14:paraId="3266F377" w14:textId="77777777" w:rsidTr="003F5B52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87DA" w14:textId="43BC9759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Bodegas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óviles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9D86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E3AA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BD42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7847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154</w:t>
            </w:r>
          </w:p>
        </w:tc>
      </w:tr>
      <w:tr w:rsidR="00126BFE" w:rsidRPr="00126BFE" w14:paraId="71AB7EA1" w14:textId="77777777" w:rsidTr="003F5B52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F47F" w14:textId="6BBA17D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Mercados de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roductores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84E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5B4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85B2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C6A6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53</w:t>
            </w:r>
          </w:p>
        </w:tc>
      </w:tr>
      <w:tr w:rsidR="00126BFE" w:rsidRPr="00126BFE" w14:paraId="3A85AE4A" w14:textId="77777777" w:rsidTr="003F5B52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ECC2" w14:textId="17320078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Ferias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a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gropecuarias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ropias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BB7F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DBF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657B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0118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0</w:t>
            </w:r>
          </w:p>
        </w:tc>
      </w:tr>
      <w:tr w:rsidR="00126BFE" w:rsidRPr="00126BFE" w14:paraId="6CD638A1" w14:textId="77777777" w:rsidTr="003F5B52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C2C0B" w14:textId="19CA5EFE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Ferias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a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gropecuarias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i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nvitadas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26FB2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3E75E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FC39C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015EF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</w:t>
            </w:r>
          </w:p>
        </w:tc>
      </w:tr>
      <w:tr w:rsidR="00126BFE" w:rsidRPr="00126BFE" w14:paraId="5BEB671F" w14:textId="77777777" w:rsidTr="003F5B52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6B47" w14:textId="2272FBD3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11D81FA9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B434FCB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58D777" w14:textId="77777777" w:rsidR="0062542D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B4EDD53" w14:textId="77777777" w:rsidR="0062542D" w:rsidRPr="004D2091" w:rsidRDefault="0062542D" w:rsidP="004D2091">
      <w:pPr>
        <w:contextualSpacing/>
        <w:jc w:val="center"/>
        <w:rPr>
          <w:rFonts w:ascii="Palatino Linotype" w:hAnsi="Palatino Linotype"/>
          <w:sz w:val="20"/>
          <w:szCs w:val="20"/>
        </w:rPr>
        <w:sectPr w:rsidR="0062542D" w:rsidRPr="004D2091" w:rsidSect="00130E3B">
          <w:headerReference w:type="default" r:id="rId10"/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1B8DA4FA" w14:textId="3D49767D" w:rsidR="00FC638D" w:rsidRPr="00126BFE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  <w:color w:val="002060"/>
        </w:rPr>
      </w:pPr>
      <w:r w:rsidRPr="00126BFE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Ciudadanos </w:t>
      </w:r>
      <w:r w:rsidR="00CD3022">
        <w:rPr>
          <w:rFonts w:ascii="Palatino Linotype" w:hAnsi="Palatino Linotype"/>
          <w:b/>
          <w:bCs/>
          <w:color w:val="002060"/>
          <w:sz w:val="28"/>
          <w:szCs w:val="28"/>
        </w:rPr>
        <w:t>b</w:t>
      </w:r>
      <w:r w:rsidR="001A7757" w:rsidRPr="00126BFE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eneficiados 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>de los canales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8"/>
        <w:gridCol w:w="313"/>
        <w:gridCol w:w="313"/>
        <w:gridCol w:w="312"/>
        <w:gridCol w:w="312"/>
      </w:tblGrid>
      <w:tr w:rsidR="00126BFE" w:rsidRPr="00126BFE" w14:paraId="41F85E18" w14:textId="77777777" w:rsidTr="003F5B52">
        <w:trPr>
          <w:trHeight w:val="60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08202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2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ciudadanos beneficiados, por mes, según tipo de canal, 1er trimestre del 2025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DO"/>
              </w:rPr>
              <w:t>.</w:t>
            </w:r>
          </w:p>
        </w:tc>
      </w:tr>
      <w:tr w:rsidR="00126BFE" w:rsidRPr="00126BFE" w14:paraId="47189E1D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909D" w14:textId="2CEE1CB9" w:rsidR="00126BFE" w:rsidRPr="00126BFE" w:rsidRDefault="00126BFE" w:rsidP="00126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26BFE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75136" behindDoc="0" locked="0" layoutInCell="1" allowOverlap="1" wp14:anchorId="148B971A" wp14:editId="0F8A67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67450" cy="3048000"/>
                  <wp:effectExtent l="0" t="0" r="0" b="0"/>
                  <wp:wrapNone/>
                  <wp:docPr id="2" name="Gráfico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1BC22D-BF09-4F2C-80A2-3E7F46861BC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0"/>
            </w:tblGrid>
            <w:tr w:rsidR="00126BFE" w:rsidRPr="00126BFE" w14:paraId="22250FBE" w14:textId="77777777">
              <w:trPr>
                <w:trHeight w:val="30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EC555" w14:textId="77777777" w:rsidR="00126BFE" w:rsidRPr="00126BFE" w:rsidRDefault="00126BFE" w:rsidP="00126B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02D9B8E7" w14:textId="77777777" w:rsidR="00126BFE" w:rsidRPr="00126BFE" w:rsidRDefault="00126BFE" w:rsidP="00126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375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815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A4E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07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6E5F8C0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8EA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BD5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4A77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7B1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F71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3345055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558A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D5A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C6F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4FA2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079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336F95E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161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C29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5BF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E9E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197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0C776EDC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07E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C5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230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6417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B34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1EB5FEE7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B84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5048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BC9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A07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B48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6FAD6338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152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629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1A57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7EB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AC5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7816293F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49B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BA63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37B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3EF8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766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567CF21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571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E05A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808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F4A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C84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2A04EAF3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E28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1E4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FC44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6815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F459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704DBE9D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466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3E0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67FE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4AF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0822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6EE3ED34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8B1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D2B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BC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439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CD19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188CBC9C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DBC7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2CB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1D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A99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CC56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5311109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7D7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50E9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D3F5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4BA0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08F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7A4060CC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C86C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C755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B12A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7551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9532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63670ED2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76C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B10D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0EFF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D39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9C5B" w14:textId="77777777" w:rsidR="00126BFE" w:rsidRPr="00126BFE" w:rsidRDefault="00126BFE" w:rsidP="0012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26BFE" w:rsidRPr="00126BFE" w14:paraId="24E78583" w14:textId="77777777" w:rsidTr="003F5B52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7E3C" w14:textId="2E276050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3A11B366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541C33EF" w14:textId="77777777" w:rsidR="006C004C" w:rsidRDefault="006C004C" w:rsidP="00FC638D">
      <w:pPr>
        <w:contextualSpacing/>
        <w:rPr>
          <w:rFonts w:ascii="Palatino Linotype" w:hAnsi="Palatino Linotyp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1011"/>
        <w:gridCol w:w="1240"/>
        <w:gridCol w:w="1162"/>
        <w:gridCol w:w="1162"/>
      </w:tblGrid>
      <w:tr w:rsidR="00126BFE" w:rsidRPr="00126BFE" w14:paraId="10F36AAE" w14:textId="77777777" w:rsidTr="003F5B52">
        <w:trPr>
          <w:trHeight w:val="60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1B257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2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Cantidad de ciudadanos beneficiados, por mes, según tipo de canal, 1er trimestre del 2025.</w:t>
            </w:r>
          </w:p>
        </w:tc>
      </w:tr>
      <w:tr w:rsidR="00126BFE" w:rsidRPr="00126BFE" w14:paraId="752630B5" w14:textId="77777777" w:rsidTr="003F5B52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5505C17" w14:textId="32B23DF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 xml:space="preserve">Tipos de </w:t>
            </w:r>
            <w:r w:rsidR="00CD302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c</w:t>
            </w: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anales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6E9D81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414B0BE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8CD4B8F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6D85AF5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126BFE" w:rsidRPr="00126BFE" w14:paraId="337969F6" w14:textId="77777777" w:rsidTr="003F5B52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5278970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8D066E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58,100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0978C0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40,600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C6A31BE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204,400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103379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303,100</w:t>
            </w:r>
          </w:p>
        </w:tc>
      </w:tr>
      <w:tr w:rsidR="00126BFE" w:rsidRPr="00126BFE" w14:paraId="6BF01E28" w14:textId="77777777" w:rsidTr="003F5B52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D9BC" w14:textId="49EF2D62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Bodegas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óviles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D332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ED18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29,400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99F2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22,400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A5CB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53,900</w:t>
            </w:r>
          </w:p>
        </w:tc>
      </w:tr>
      <w:tr w:rsidR="00126BFE" w:rsidRPr="00126BFE" w14:paraId="0D759A7D" w14:textId="77777777" w:rsidTr="003F5B52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D452" w14:textId="416EB895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Mercados de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roductores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4E4B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56,000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5A80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D6B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DC6A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74,200</w:t>
            </w:r>
          </w:p>
        </w:tc>
      </w:tr>
      <w:tr w:rsidR="00126BFE" w:rsidRPr="00126BFE" w14:paraId="739D5640" w14:textId="77777777" w:rsidTr="003F5B52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67ED" w14:textId="68903352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Ferias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a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gropecuarias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ropias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E9FA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17D4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EB2B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B193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0</w:t>
            </w:r>
          </w:p>
        </w:tc>
      </w:tr>
      <w:tr w:rsidR="00126BFE" w:rsidRPr="00126BFE" w14:paraId="29912943" w14:textId="77777777" w:rsidTr="003F5B52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2CD35" w14:textId="0D66F4F3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Ferias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a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gropecuarias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i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nvitadas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7631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28ED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8DA53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C6DE7" w14:textId="77777777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175,000</w:t>
            </w:r>
          </w:p>
        </w:tc>
      </w:tr>
      <w:tr w:rsidR="00126BFE" w:rsidRPr="00126BFE" w14:paraId="38CEF12F" w14:textId="77777777" w:rsidTr="003F5B52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AA02" w14:textId="5D7EF5CC" w:rsidR="00126BFE" w:rsidRPr="00126BFE" w:rsidRDefault="00126BFE" w:rsidP="00126BF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126BFE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CD302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126BFE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5B7F4F23" w14:textId="728CB53C" w:rsidR="00EE2515" w:rsidRPr="003D652E" w:rsidRDefault="0076528C" w:rsidP="003D652E">
      <w:pPr>
        <w:contextualSpacing/>
        <w:jc w:val="center"/>
        <w:rPr>
          <w:rFonts w:ascii="Palatino Linotype" w:hAnsi="Palatino Linotype"/>
          <w:sz w:val="20"/>
          <w:szCs w:val="20"/>
        </w:rPr>
      </w:pPr>
      <w:r>
        <w:rPr>
          <w:b/>
          <w:bCs/>
        </w:rPr>
        <w:tab/>
      </w:r>
    </w:p>
    <w:p w14:paraId="490C27C6" w14:textId="3E0BCC4E" w:rsidR="0076528C" w:rsidRPr="0076528C" w:rsidRDefault="0076528C" w:rsidP="0076528C">
      <w:pPr>
        <w:tabs>
          <w:tab w:val="left" w:pos="1575"/>
        </w:tabs>
        <w:sectPr w:rsidR="0076528C" w:rsidRPr="0076528C" w:rsidSect="0076528C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  <w:r>
        <w:tab/>
      </w:r>
    </w:p>
    <w:p w14:paraId="0A7D896C" w14:textId="5AF37CA8" w:rsidR="0076528C" w:rsidRPr="00747828" w:rsidRDefault="0076528C" w:rsidP="0076528C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Bodegas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m</w:t>
      </w:r>
      <w:r w:rsidRPr="00747828">
        <w:rPr>
          <w:rFonts w:ascii="Palatino Linotype" w:hAnsi="Palatino Linotype"/>
          <w:b/>
          <w:bCs/>
          <w:color w:val="002060"/>
          <w:sz w:val="28"/>
          <w:szCs w:val="28"/>
        </w:rPr>
        <w:t>óviles por provincias</w:t>
      </w:r>
    </w:p>
    <w:tbl>
      <w:tblPr>
        <w:tblW w:w="8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2347"/>
        <w:gridCol w:w="828"/>
        <w:gridCol w:w="1043"/>
        <w:gridCol w:w="900"/>
        <w:gridCol w:w="708"/>
      </w:tblGrid>
      <w:tr w:rsidR="00747828" w:rsidRPr="00747828" w14:paraId="2610A476" w14:textId="77777777" w:rsidTr="003F5B52">
        <w:trPr>
          <w:trHeight w:val="626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1A702" w14:textId="588F0786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3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b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odegas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óviles realizadas, por mes, según provincia, 1er trimestre del 2025.</w:t>
            </w:r>
          </w:p>
        </w:tc>
      </w:tr>
      <w:tr w:rsidR="00747828" w:rsidRPr="00747828" w14:paraId="33C3A437" w14:textId="77777777" w:rsidTr="003F5B52">
        <w:trPr>
          <w:trHeight w:val="326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782073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25B30E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F70E88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995B3F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F255C7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75A719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3F5B52" w:rsidRPr="00747828" w14:paraId="1B054C1B" w14:textId="77777777" w:rsidTr="003F5B52">
        <w:trPr>
          <w:trHeight w:val="313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7F91F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0FB59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5B5CA8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28709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754C8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154</w:t>
            </w:r>
          </w:p>
        </w:tc>
      </w:tr>
      <w:tr w:rsidR="00747828" w:rsidRPr="00747828" w14:paraId="18A1E86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56DB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EF16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EDF4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91DE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D291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D5E9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34</w:t>
            </w:r>
          </w:p>
        </w:tc>
      </w:tr>
      <w:tr w:rsidR="00747828" w:rsidRPr="00747828" w14:paraId="0D830511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C5C7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4979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8BC4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8E4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E8406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BBD8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114</w:t>
            </w:r>
          </w:p>
        </w:tc>
      </w:tr>
      <w:tr w:rsidR="00747828" w:rsidRPr="00747828" w14:paraId="040F0B44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61DE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6717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B21B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95A9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66A3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6964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4477DE61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FE666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6C7D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CAB4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4143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8761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84B9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747828" w:rsidRPr="00747828" w14:paraId="5BEB351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B0DD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00DA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8EA9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C15F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39BA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6C68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747828" w:rsidRPr="00747828" w14:paraId="52C3F6B3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0532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1E41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73A2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F3CD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EE1C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91E1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7BE7648F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C208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872F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E859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76C8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BA19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2947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5F78E546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9CA6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655B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2286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53E6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8C63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94A0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747828" w:rsidRPr="00747828" w14:paraId="7377C9B8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0914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1813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71EE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A655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F262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88F8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02A91823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28C3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9AA8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04F7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47DB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6A86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71FB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3007CD0E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FA9F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84BD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333A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25E5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94DE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E4FC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134A1B1E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24F4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9262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A40B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1D1C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9676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FD4F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15A28154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F0C6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B1E8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F4F2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D504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DB95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B262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4E05A62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835F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B961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A7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5173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777B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9455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245558A1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3B26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F246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381B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439A6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46BE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D15A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48A2394D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5D69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6C20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EC94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CAC3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7AAC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E496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487D0595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D0CC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EEA0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5FFC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2C70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9CE2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7797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34B2BC1C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BF61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E110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0067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5FE8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1F9A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249B6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1EEB09BF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754B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9C27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5AB0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F82B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759E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123E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0C7DF177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19A1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2071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65B1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2410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4723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DAFC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5A851E34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5194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88C3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813B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A19D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F3C2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4852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150154AA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4A67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289C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B943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2F44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14E6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86B8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40F6C389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9A99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BE9A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FD02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09D1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7550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67C9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2D8765E0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84366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E77B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3BB9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153D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A6F3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88FF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233F74E3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BFAD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4153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E3DB6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2567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B196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A2A8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4DE2ABA2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3E02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A76F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353FA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95AB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AD1F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69BC6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341695C9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F423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F69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C4C22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168F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41FB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2CAB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677753F4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CFD4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EAFD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DAE4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33FA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D67B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0E25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1C7C35B3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CB49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A10B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F942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41A1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A212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78AFF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69A8130D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DE6E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609F5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900B4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CC73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464C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BC6D7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5C5119A6" w14:textId="77777777" w:rsidTr="003F5B5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FB79B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3A60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42F08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D285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24530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0E4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048098E3" w14:textId="77777777" w:rsidTr="003F5B52">
        <w:trPr>
          <w:trHeight w:val="313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51D211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4AB13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3A3A9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BA673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171E4C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F2179D" w14:textId="77777777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747828" w:rsidRPr="00747828" w14:paraId="4B4944CF" w14:textId="77777777" w:rsidTr="003F5B52">
        <w:trPr>
          <w:trHeight w:val="274"/>
          <w:jc w:val="center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EE71" w14:textId="32477BF9" w:rsidR="00747828" w:rsidRPr="00747828" w:rsidRDefault="00747828" w:rsidP="00747828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747828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747828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55EAA680" w14:textId="77777777" w:rsidR="009C22F5" w:rsidRDefault="009C22F5" w:rsidP="0087587A">
      <w:pPr>
        <w:contextualSpacing/>
        <w:rPr>
          <w:b/>
          <w:bCs/>
        </w:rPr>
        <w:sectPr w:rsidR="009C22F5" w:rsidSect="006144A9">
          <w:pgSz w:w="12240" w:h="15840" w:code="1"/>
          <w:pgMar w:top="1418" w:right="1701" w:bottom="1418" w:left="1701" w:header="720" w:footer="720" w:gutter="0"/>
          <w:cols w:space="720"/>
          <w:docGrid w:linePitch="360"/>
        </w:sectPr>
      </w:pPr>
    </w:p>
    <w:p w14:paraId="7A03CF80" w14:textId="7245AF40" w:rsidR="006144A9" w:rsidRPr="003F5B52" w:rsidRDefault="006144A9" w:rsidP="006144A9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Mercados de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p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roductores por provincias</w:t>
      </w:r>
    </w:p>
    <w:tbl>
      <w:tblPr>
        <w:tblW w:w="8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2359"/>
        <w:gridCol w:w="832"/>
        <w:gridCol w:w="1048"/>
        <w:gridCol w:w="905"/>
        <w:gridCol w:w="712"/>
      </w:tblGrid>
      <w:tr w:rsidR="003F5B52" w:rsidRPr="003F5B52" w14:paraId="3060D947" w14:textId="77777777" w:rsidTr="003F5B52">
        <w:trPr>
          <w:trHeight w:val="62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D07CC" w14:textId="2AC396B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4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ercados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roductores realizados, por mes, según provincia, 1er trimestre del 2025.</w:t>
            </w:r>
          </w:p>
        </w:tc>
      </w:tr>
      <w:tr w:rsidR="003F5B52" w:rsidRPr="003F5B52" w14:paraId="065A05CC" w14:textId="77777777" w:rsidTr="003F5B52">
        <w:trPr>
          <w:trHeight w:val="326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E7C4D2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1A90BF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D3CD60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1EC89F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A75890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A1658D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3F5B52" w:rsidRPr="003F5B52" w14:paraId="7C1788C0" w14:textId="77777777" w:rsidTr="003F5B52">
        <w:trPr>
          <w:trHeight w:val="313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9D1B9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38E18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2FBD5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7EDA1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8276E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53</w:t>
            </w:r>
          </w:p>
        </w:tc>
      </w:tr>
      <w:tr w:rsidR="003F5B52" w:rsidRPr="003F5B52" w14:paraId="5D431D00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626F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2677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90D5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2727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D21B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3E41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286296D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C7B7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A593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DF8C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E146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0B38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3A67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22</w:t>
            </w:r>
          </w:p>
        </w:tc>
      </w:tr>
      <w:tr w:rsidR="003F5B52" w:rsidRPr="003F5B52" w14:paraId="7DE737B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020A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1694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0B51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F12B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D992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A0AA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0161289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1C7F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1301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DADC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08E9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A6AC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02CB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88EF839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E680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A434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361C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BF2C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CA49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208F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6</w:t>
            </w:r>
          </w:p>
        </w:tc>
      </w:tr>
      <w:tr w:rsidR="003F5B52" w:rsidRPr="003F5B52" w14:paraId="6D031066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56C4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8149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AF08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A0E5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4C1E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05BE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435D85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9049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16E6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5D1B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C3BF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559B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E581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17B87212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A9DE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9C98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5ACA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DE76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4092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F0A3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8EC3B8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CE0F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E9DE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C4F4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B398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9DF5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A899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0BE59D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5225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3D53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8CA1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CFBD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739B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DA84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5E7886D0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8FB5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F5D4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B100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32AE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1762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F4DC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</w:tr>
      <w:tr w:rsidR="003F5B52" w:rsidRPr="003F5B52" w14:paraId="2D24C39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8D57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32D4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BA80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8C0D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BFFA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C99C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47DFB50E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005D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DEE3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8826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0969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F116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A71E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3C3757D9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1BEA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B6A4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8F16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1941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B45D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3433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D1D91A3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1EDD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E19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4363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FFBE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06BD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51E0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D52713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902A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815B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4EA5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FBB1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8476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73AA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51ACA950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DFC3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17B1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AC75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D323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D106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AE26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3F5B52" w:rsidRPr="003F5B52" w14:paraId="0F1FC33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853E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6B53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27D4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C200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45D5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EAFE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3F5B52" w:rsidRPr="003F5B52" w14:paraId="6C36703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187D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477E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7BE7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3B3D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68D9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23E2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3</w:t>
            </w:r>
          </w:p>
        </w:tc>
      </w:tr>
      <w:tr w:rsidR="003F5B52" w:rsidRPr="003F5B52" w14:paraId="2230231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D0F4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F1FE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6F0E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492A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9F3B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6B8E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43050027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F643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4DF5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9A18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7122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07F5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3162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4501E132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39DE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E6B1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DEFC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34F4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5F97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F2DE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967A69D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91DF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0898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86AB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1C4B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3A39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7201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78ABBC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FCA1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80A1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8612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33F8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8E04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0F38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0C163C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20A2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C134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C122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09AE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3C07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AD38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</w:t>
            </w:r>
          </w:p>
        </w:tc>
      </w:tr>
      <w:tr w:rsidR="003F5B52" w:rsidRPr="003F5B52" w14:paraId="46997D30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D36D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E7C0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9C84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61A0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223A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EFA6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496672D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47BC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D0C8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6A0B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F4D5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6CE6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A4B4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07462B50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003E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2D3C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2E30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CD27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4202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1BC0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5A59D04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8515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52FB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3CF9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01E2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1F53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9359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6A85135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8E9E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2D54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DF19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B23F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FDEA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E56C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467B9FCD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5196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B470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F9DA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FAA3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0FF2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A585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F5A16DB" w14:textId="77777777" w:rsidTr="003F5B52">
        <w:trPr>
          <w:trHeight w:val="3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E5D0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3C26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6336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FAB0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B1CC1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EF7B4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F7B3849" w14:textId="77777777" w:rsidTr="003F5B52">
        <w:trPr>
          <w:trHeight w:val="274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C041" w14:textId="55705AD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7DCA8F5F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2C5DF26C" w14:textId="5B488F5B" w:rsidR="006144A9" w:rsidRPr="003F5B52" w:rsidRDefault="006144A9" w:rsidP="006144A9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Ferias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gropecuarias</w:t>
      </w:r>
      <w:r w:rsid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propias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provincias</w:t>
      </w: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7"/>
        <w:gridCol w:w="2418"/>
        <w:gridCol w:w="853"/>
        <w:gridCol w:w="1075"/>
        <w:gridCol w:w="928"/>
        <w:gridCol w:w="730"/>
      </w:tblGrid>
      <w:tr w:rsidR="003F5B52" w:rsidRPr="003F5B52" w14:paraId="0149EE0C" w14:textId="77777777" w:rsidTr="003F5B52">
        <w:trPr>
          <w:trHeight w:val="62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E57C5" w14:textId="111F24E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5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erias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a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gropecuarias realizadas, por mes, según provincia, 1er trimestre del 2025.</w:t>
            </w:r>
          </w:p>
        </w:tc>
      </w:tr>
      <w:tr w:rsidR="003F5B52" w:rsidRPr="003F5B52" w14:paraId="7F4786CF" w14:textId="77777777" w:rsidTr="003F5B52">
        <w:trPr>
          <w:trHeight w:val="326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C3DEEC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EFEB09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BC8B9A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E8801E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2BDF5D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C8E6F0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3F5B52" w:rsidRPr="003F5B52" w14:paraId="613FDCA1" w14:textId="77777777" w:rsidTr="003F5B52">
        <w:trPr>
          <w:trHeight w:val="313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0BB6D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72823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FA5AA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74E7B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E9A3D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1788FD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FEA2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7FF9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4262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7B2A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CA0E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4C22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5A639B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3A7E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D907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B80D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9A12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7223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9614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FFA1847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0CF3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936A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1C8A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BACC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FF64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8E80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1B5F547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23D6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B4C1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247B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56CD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DC45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1C24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4C3C6CD6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F917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B5E1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466A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1E7A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1089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2C27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B0CDA9D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81A6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9679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6D51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A45D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5816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2066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F95DB3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B852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064B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48CD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BA4B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BCCE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1EAB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7F223CE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7FFC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B9E7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A8DF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5856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B117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8D3C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F2D62C7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488D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2E61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0F01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895D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995B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0D52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D7DC70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3359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B149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24DC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FCD6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79BA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BD24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B39061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83E7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1318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6AB4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6112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C9B6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3560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039B39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A8FB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9567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8243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3641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4CDE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D073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B7A872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AE0E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2B0D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8224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780F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A692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0E19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FF83E2D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02A0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92B3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C445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753A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17D3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DACB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571FE06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61FA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A668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BF66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7969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9174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E619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2EE2CE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AF9C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E349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38BB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3108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D848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1EA1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4AF25B3E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E5F4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9403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164A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E6ED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F461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F956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D5608A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32B6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5A1A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67DB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0F83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E6A8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9D17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7259EA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654D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0BC9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F4DC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6FD2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A3CF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1EFB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E309FC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4A42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AD93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CEE4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DC99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BC83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D242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A091FF9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F0E5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68A3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0E23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3B62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F7E1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46BD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3E1888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C4E4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3C3D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C3AC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90A2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6D32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E80D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F24C84D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E92F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88F8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715A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7230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8931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F023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B54AB4E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5276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4CCB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E7AD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AAB2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58B8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5A98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BC17DD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CA95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8B4C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B6DF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751E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D362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4258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6AA117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4B4D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A3D8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17F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F5A3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4B0A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97A6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CA9B15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DF89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5E52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533D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329D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9938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E254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121259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65E6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08DE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0B3C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CCEF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D1AF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0873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1F69B6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D255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E7FF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07FF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956D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5F7A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9F4F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431EC89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41D0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9626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0648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E675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F409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D750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3F6DEA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2DE5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7948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8F2D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974E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5B3D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A36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2E42C02" w14:textId="77777777" w:rsidTr="003F5B52">
        <w:trPr>
          <w:trHeight w:val="3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C912B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F28E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320C6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1978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E783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86F14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C13D5AE" w14:textId="77777777" w:rsidTr="003F5B52">
        <w:trPr>
          <w:trHeight w:val="274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0725" w14:textId="4D9B96E1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701E00CA" w14:textId="77777777" w:rsidR="00BE5381" w:rsidRPr="00BE5381" w:rsidRDefault="00BE5381" w:rsidP="00BE5381">
      <w:pPr>
        <w:rPr>
          <w:b/>
          <w:bCs/>
        </w:rPr>
      </w:pPr>
    </w:p>
    <w:p w14:paraId="5297966B" w14:textId="77777777" w:rsidR="00B70896" w:rsidRDefault="00B70896" w:rsidP="00B70896">
      <w:pPr>
        <w:rPr>
          <w:b/>
          <w:bCs/>
        </w:rPr>
      </w:pPr>
    </w:p>
    <w:p w14:paraId="467E35D1" w14:textId="77777777" w:rsidR="003F5B52" w:rsidRDefault="003F5B52" w:rsidP="00B70896">
      <w:pPr>
        <w:rPr>
          <w:b/>
          <w:bCs/>
        </w:rPr>
      </w:pPr>
    </w:p>
    <w:p w14:paraId="5006FD76" w14:textId="1B40F507" w:rsidR="003F5B52" w:rsidRPr="003F5B52" w:rsidRDefault="003F5B52" w:rsidP="00B70896">
      <w:pPr>
        <w:pStyle w:val="Prrafodelista"/>
        <w:numPr>
          <w:ilvl w:val="0"/>
          <w:numId w:val="1"/>
        </w:numPr>
        <w:rPr>
          <w:b/>
          <w:bCs/>
          <w:color w:val="002060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Ferias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>gropecuarias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invitadas</w:t>
      </w: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por provincias</w:t>
      </w:r>
    </w:p>
    <w:tbl>
      <w:tblPr>
        <w:tblW w:w="8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2377"/>
        <w:gridCol w:w="839"/>
        <w:gridCol w:w="1056"/>
        <w:gridCol w:w="912"/>
        <w:gridCol w:w="717"/>
      </w:tblGrid>
      <w:tr w:rsidR="003F5B52" w:rsidRPr="003F5B52" w14:paraId="1FC9808F" w14:textId="77777777" w:rsidTr="003F5B52">
        <w:trPr>
          <w:trHeight w:val="62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1D1C6" w14:textId="050DD6E5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Tabla 6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. República Dominicana: Cantidad de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f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erias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a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gropecuarias invitadas, por mes, según provincia, 1er trimestre del 2025.</w:t>
            </w:r>
          </w:p>
        </w:tc>
      </w:tr>
      <w:tr w:rsidR="003F5B52" w:rsidRPr="003F5B52" w14:paraId="7DBA6C91" w14:textId="77777777" w:rsidTr="003F5B52">
        <w:trPr>
          <w:trHeight w:val="326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055A98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Provincia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155164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Región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84570A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1AFF60A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22ACF8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F68ACC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FFFFFF"/>
                <w:lang w:eastAsia="es-DO"/>
              </w:rPr>
              <w:t>Total</w:t>
            </w:r>
          </w:p>
        </w:tc>
      </w:tr>
      <w:tr w:rsidR="003F5B52" w:rsidRPr="003F5B52" w14:paraId="25740092" w14:textId="77777777" w:rsidTr="003F5B52">
        <w:trPr>
          <w:trHeight w:val="313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E4020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2F342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F0225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61641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49274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127594E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6A29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Distrito Nacional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8C55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6601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1E80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FA79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E260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</w:t>
            </w:r>
          </w:p>
        </w:tc>
      </w:tr>
      <w:tr w:rsidR="003F5B52" w:rsidRPr="003F5B52" w14:paraId="689F43E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E9BA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6AD9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Gran Santo Domingo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F263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AF9E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2FE6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647D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E49179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C8FE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Monseñor Nouel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906A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112E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FFB4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7527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4901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2F4CFB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B46D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Vega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95C0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D568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D8A4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DBA3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D279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E7C884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206C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B1C5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C29B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8931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EC14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8986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97AB65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40CB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Espaillat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89FE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BF99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34CE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A307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1B99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AC4F45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12C0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Duarte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3B46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CD0C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2115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05FD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AAE1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BF74DB9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F1EA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María Trinidad Sánchez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7AD1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8C6B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D2A0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1778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43A8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C7A6343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DA0E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Samaná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1962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A3BC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3DA1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2A94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4EB7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5E9E873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EE72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Hermanas Mirabal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730B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3C88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F93F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B5C4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0779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40ED816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76DE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Sánchez Ramírez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F0C0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C763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F7BB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8DDD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33ED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770886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481E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Puerto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7964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D70E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0DD2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00FF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1031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933754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EE69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Santiago Rodríguez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FECC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BF05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86E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466C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864E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BD83D7D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7786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Valverde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26C5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43C6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DE4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48C9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1D43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432334D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BE4F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Montecristi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C8C1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6069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7EBA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9611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E641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586677FE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6F4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Dajabón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BF2D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0275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199B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2869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19CB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6F2425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61EB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Cristóbal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6463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FF10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DDBC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62DE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BB60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4A2489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7043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Peravia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A070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B745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B630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2140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805C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8F56C1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84DA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Azua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8F13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A9F2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767C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5901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4B44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63CFF797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0E68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José de Ocoa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8B50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2A7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B63D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2CB1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5CE8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D0936E9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A35B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Barahona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ABF5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B1FA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9582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7A2E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0CCB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272536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C3A4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Bahoruco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3662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34CF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BCB2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CD4C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BD90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4455576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6C9D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Independencia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B4AF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81FE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DAF6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EAFE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EEE3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8443777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7A0D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Pedernales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2A42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F9D7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9CF4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0BA5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9919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2C9551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0744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Juan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9631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A6183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BAC5D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05A7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AF8D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16A75FF8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2B01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Elías Piña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A66E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A921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47FC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80C2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719D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74417BE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9612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Romana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191A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E78A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6B01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D9ED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3AB6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2739BDE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F8EC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San Pedro de Macorís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4DEA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D8FD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424A4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E730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FD06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ADB8A0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633C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El Seibo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C7D35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C2B1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E5DE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588D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F67B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790F951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A7287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La Altagracia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86BEC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1367F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4600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5E296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264BE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3B1A3CBE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7FC9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Monte Plata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2B16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BC5B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D7B91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A1AF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9D698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0187F319" w14:textId="77777777" w:rsidTr="003F5B52">
        <w:trPr>
          <w:trHeight w:val="313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990F59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Hato Mayor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ED0BB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Región Este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A521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C83D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19B0A2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9A0A40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3F5B52" w:rsidRPr="003F5B52" w14:paraId="4179E59F" w14:textId="77777777" w:rsidTr="003F5B52">
        <w:trPr>
          <w:trHeight w:val="274"/>
        </w:trPr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C240" w14:textId="4FE45DD3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Gestión de Programas</w:t>
            </w:r>
          </w:p>
        </w:tc>
      </w:tr>
    </w:tbl>
    <w:p w14:paraId="17BCA4CE" w14:textId="77777777" w:rsidR="003F5B52" w:rsidRDefault="003F5B52" w:rsidP="00B70896">
      <w:pPr>
        <w:rPr>
          <w:b/>
          <w:bCs/>
        </w:rPr>
      </w:pPr>
    </w:p>
    <w:p w14:paraId="6991277D" w14:textId="77777777" w:rsidR="003F5B52" w:rsidRPr="00B70896" w:rsidRDefault="003F5B52" w:rsidP="00B70896">
      <w:pPr>
        <w:rPr>
          <w:b/>
          <w:bCs/>
        </w:rPr>
      </w:pPr>
    </w:p>
    <w:p w14:paraId="16E826B5" w14:textId="22819B9E" w:rsidR="002B376F" w:rsidRPr="003F5B52" w:rsidRDefault="00875A88" w:rsidP="003F5B5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 w:rsidRPr="003F5B52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Productores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b</w:t>
      </w:r>
      <w:r w:rsidR="003D0835" w:rsidRPr="003F5B52">
        <w:rPr>
          <w:rFonts w:ascii="Palatino Linotype" w:hAnsi="Palatino Linotype"/>
          <w:b/>
          <w:bCs/>
          <w:color w:val="002060"/>
          <w:sz w:val="28"/>
          <w:szCs w:val="28"/>
        </w:rPr>
        <w:t>eneficiados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 de los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c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>anales</w:t>
      </w:r>
    </w:p>
    <w:p w14:paraId="63219EAE" w14:textId="77777777" w:rsidR="003D0835" w:rsidRPr="00981AB0" w:rsidRDefault="003D0835" w:rsidP="003D0835">
      <w:pPr>
        <w:pStyle w:val="Prrafodelista"/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9"/>
        <w:gridCol w:w="364"/>
        <w:gridCol w:w="364"/>
        <w:gridCol w:w="363"/>
        <w:gridCol w:w="362"/>
      </w:tblGrid>
      <w:tr w:rsidR="003F5B52" w:rsidRPr="003F5B52" w14:paraId="0E4070B6" w14:textId="77777777" w:rsidTr="003F5B52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5F83A" w14:textId="77777777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Gráfico 3.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 xml:space="preserve"> República Dominicana: Cantidad de productores beneficiados de los canales de comercialización, por mes, según tipo de canal, 1er trimestre del 2025.</w:t>
            </w:r>
          </w:p>
        </w:tc>
      </w:tr>
      <w:tr w:rsidR="003F5B52" w:rsidRPr="003F5B52" w14:paraId="29307BD0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ACF7" w14:textId="10E96754" w:rsidR="003F5B52" w:rsidRPr="003F5B52" w:rsidRDefault="003F5B52" w:rsidP="003F5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3F5B52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77184" behindDoc="0" locked="0" layoutInCell="1" allowOverlap="1" wp14:anchorId="656F900C" wp14:editId="211A87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0" cy="3028950"/>
                  <wp:effectExtent l="0" t="0" r="0" b="0"/>
                  <wp:wrapNone/>
                  <wp:docPr id="1187059361" name="Gráfico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D04577-5663-4E95-AE8A-F9F36497E3C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</w:tblGrid>
            <w:tr w:rsidR="003F5B52" w:rsidRPr="003F5B52" w14:paraId="2D078A4D" w14:textId="77777777">
              <w:trPr>
                <w:trHeight w:val="300"/>
                <w:tblCellSpacing w:w="0" w:type="dxa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685812" w14:textId="77777777" w:rsidR="003F5B52" w:rsidRPr="003F5B52" w:rsidRDefault="003F5B52" w:rsidP="003F5B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155164B2" w14:textId="77777777" w:rsidR="003F5B52" w:rsidRPr="003F5B52" w:rsidRDefault="003F5B52" w:rsidP="003F5B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C765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598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DF1D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444A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354499F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A57E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9ED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EC82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E142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9D5C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3E863091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F792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5729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7F7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A05C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DDDD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708F823C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F6E1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E52A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446A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6D47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FD4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3B68E0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1D0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584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7C1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F47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7A0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63442D0B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8B9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391D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EC0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5788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BC79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7F263DEA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FCF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DD1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2A32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A99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CF24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F457D3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2FC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6D44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A08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E258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086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D35C488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196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FC6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EAA5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77E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FEE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E17D428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679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79C1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AFCA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A79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D8B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0FD77B22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C1EC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47D7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B31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29E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780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5B1EC944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86BD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F41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45F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11F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A585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7878FE6F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096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63C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74F9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70B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EFEC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0779E795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D00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5F01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87A0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CBEE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5C3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330EA806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FAF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E77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CB54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2756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F59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13368E92" w14:textId="77777777" w:rsidTr="003F5B5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BAA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A783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218F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440B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0C59" w14:textId="77777777" w:rsidR="003F5B52" w:rsidRPr="003F5B52" w:rsidRDefault="003F5B52" w:rsidP="003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3F5B52" w:rsidRPr="003F5B52" w14:paraId="6AC653EB" w14:textId="77777777" w:rsidTr="003F5B52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4185" w14:textId="4B6963F1" w:rsidR="003F5B52" w:rsidRPr="003F5B52" w:rsidRDefault="003F5B52" w:rsidP="003F5B52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3F5B52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3F5B52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de Comercialización</w:t>
            </w:r>
          </w:p>
        </w:tc>
      </w:tr>
    </w:tbl>
    <w:p w14:paraId="496AA9CE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343FE675" w14:textId="77777777" w:rsidR="003D1649" w:rsidRDefault="003D1649" w:rsidP="008B2C04">
      <w:pPr>
        <w:contextualSpacing/>
        <w:rPr>
          <w:b/>
          <w:bCs/>
          <w:sz w:val="24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6"/>
        <w:gridCol w:w="1123"/>
        <w:gridCol w:w="1404"/>
        <w:gridCol w:w="1213"/>
        <w:gridCol w:w="1026"/>
      </w:tblGrid>
      <w:tr w:rsidR="00DA5C83" w14:paraId="67455C8E" w14:textId="77777777" w:rsidTr="00DA5C83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D1FAF" w14:textId="77777777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 w:rsidRPr="00DA5C83">
              <w:rPr>
                <w:rFonts w:ascii="Palatino Linotype" w:hAnsi="Palatino Linotype" w:cs="Calibri"/>
                <w:b/>
                <w:bCs/>
                <w:color w:val="000000"/>
              </w:rPr>
              <w:t>Tabla 7</w:t>
            </w:r>
            <w:r>
              <w:rPr>
                <w:rFonts w:ascii="Palatino Linotype" w:hAnsi="Palatino Linotype" w:cs="Calibri"/>
                <w:color w:val="000000"/>
              </w:rPr>
              <w:t>. República Dominicana: Cantidad de productores beneficiados de los canales de comercialización, por mes, según tipo de canal, 1er trimestre del 2025.</w:t>
            </w:r>
          </w:p>
        </w:tc>
      </w:tr>
      <w:tr w:rsidR="00DA5C83" w14:paraId="5318DF5B" w14:textId="77777777" w:rsidTr="00DA5C8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AFCA793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9B59322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5DA6C5F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77C5D70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919853B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Total</w:t>
            </w:r>
          </w:p>
        </w:tc>
      </w:tr>
      <w:tr w:rsidR="00DA5C83" w14:paraId="0901A963" w14:textId="77777777" w:rsidTr="008F7CF2">
        <w:trPr>
          <w:trHeight w:val="206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C3D855D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F3242C9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638F88E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A429C3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EE3174D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160</w:t>
            </w:r>
          </w:p>
        </w:tc>
      </w:tr>
      <w:tr w:rsidR="00DA5C83" w14:paraId="3575D22A" w14:textId="77777777" w:rsidTr="00DA5C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E839" w14:textId="38F2DE48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Mercados de </w:t>
            </w:r>
            <w:r w:rsidR="00883B5D">
              <w:rPr>
                <w:rFonts w:ascii="Palatino Linotype" w:hAnsi="Palatino Linotype" w:cs="Calibri"/>
                <w:color w:val="000000"/>
              </w:rPr>
              <w:t>p</w:t>
            </w:r>
            <w:r>
              <w:rPr>
                <w:rFonts w:ascii="Palatino Linotype" w:hAnsi="Palatino Linotype" w:cs="Calibri"/>
                <w:color w:val="000000"/>
              </w:rPr>
              <w:t>roductores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A174" w14:textId="77777777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DBAC" w14:textId="77777777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2B22" w14:textId="77777777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5C12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128</w:t>
            </w:r>
          </w:p>
        </w:tc>
      </w:tr>
      <w:tr w:rsidR="00DA5C83" w14:paraId="3DC21EBA" w14:textId="77777777" w:rsidTr="00DA5C8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C74DF" w14:textId="1BAE4C05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Ferias </w:t>
            </w:r>
            <w:r w:rsidR="00883B5D">
              <w:rPr>
                <w:rFonts w:ascii="Palatino Linotype" w:hAnsi="Palatino Linotype" w:cs="Calibri"/>
                <w:color w:val="000000"/>
              </w:rPr>
              <w:t>a</w:t>
            </w:r>
            <w:r>
              <w:rPr>
                <w:rFonts w:ascii="Palatino Linotype" w:hAnsi="Palatino Linotype" w:cs="Calibri"/>
                <w:color w:val="000000"/>
              </w:rPr>
              <w:t>gropecuarias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C39CB" w14:textId="77777777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21616" w14:textId="77777777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60EDA" w14:textId="77777777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49843" w14:textId="77777777" w:rsidR="00DA5C83" w:rsidRDefault="00DA5C8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32</w:t>
            </w:r>
          </w:p>
        </w:tc>
      </w:tr>
      <w:tr w:rsidR="00DA5C83" w14:paraId="33B6B346" w14:textId="77777777" w:rsidTr="00DA5C83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9DFC" w14:textId="0B84079D" w:rsidR="00DA5C83" w:rsidRDefault="00DA5C83">
            <w:pPr>
              <w:jc w:val="center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 w:val="18"/>
                <w:szCs w:val="18"/>
              </w:rPr>
              <w:t>Fuente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 xml:space="preserve">: Elaboración </w:t>
            </w:r>
            <w:r w:rsidR="00883B5D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p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ropia con datos de la Dirección de Comercialización</w:t>
            </w:r>
          </w:p>
        </w:tc>
      </w:tr>
    </w:tbl>
    <w:p w14:paraId="4B4795DE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752CF1B0" w14:textId="0DA6B18F" w:rsidR="00182703" w:rsidRPr="00817116" w:rsidRDefault="001A7757" w:rsidP="003F5B52">
      <w:pPr>
        <w:pStyle w:val="Prrafodelista"/>
        <w:numPr>
          <w:ilvl w:val="0"/>
          <w:numId w:val="1"/>
        </w:numPr>
        <w:rPr>
          <w:b/>
          <w:bCs/>
          <w:color w:val="002060"/>
          <w:sz w:val="28"/>
          <w:szCs w:val="28"/>
        </w:rPr>
      </w:pPr>
      <w:r w:rsidRPr="00817116"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 xml:space="preserve">Capacitaciones </w:t>
      </w:r>
      <w:r w:rsidR="00817116">
        <w:rPr>
          <w:rFonts w:ascii="Palatino Linotype" w:hAnsi="Palatino Linotype"/>
          <w:b/>
          <w:bCs/>
          <w:color w:val="002060"/>
          <w:sz w:val="28"/>
          <w:szCs w:val="28"/>
        </w:rPr>
        <w:t>i</w:t>
      </w:r>
      <w:r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mpartidas a los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p</w:t>
      </w:r>
      <w:r w:rsidR="00875A88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 w:rsidR="003F6031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gropecuarios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1"/>
        <w:gridCol w:w="779"/>
        <w:gridCol w:w="981"/>
        <w:gridCol w:w="847"/>
        <w:gridCol w:w="714"/>
      </w:tblGrid>
      <w:tr w:rsidR="00817116" w:rsidRPr="00817116" w14:paraId="51FF6C22" w14:textId="77777777" w:rsidTr="0081711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05667" w14:textId="5C37490C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Tabla </w:t>
            </w:r>
            <w:r w:rsidR="008F4A4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8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Talleres de capacitación, por mes, según capacitación, 1er trimestre del 2025.</w:t>
            </w:r>
          </w:p>
        </w:tc>
      </w:tr>
      <w:tr w:rsidR="00817116" w:rsidRPr="00817116" w14:paraId="1DA205A7" w14:textId="77777777" w:rsidTr="0081711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EE42F77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Talleres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22FDBD47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7B53067C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B2CBE01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E82090D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817116" w:rsidRPr="00817116" w14:paraId="33710728" w14:textId="77777777" w:rsidTr="0081711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BF878B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BFE253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5A4353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D59154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353CFA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883B5D" w:rsidRPr="00817116" w14:paraId="2CB1B87F" w14:textId="77777777" w:rsidTr="00817116">
        <w:trPr>
          <w:trHeight w:val="232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2C5630" w14:textId="0C169905" w:rsidR="00883B5D" w:rsidRPr="00817116" w:rsidRDefault="00883B5D" w:rsidP="00883B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Talleres de capacitación a cooperativas y/o asociaciones de pequeños y medianos productores agropecuarios en estándares de calidad e </w:t>
            </w:r>
            <w:r w:rsidR="00E26A14">
              <w:rPr>
                <w:rFonts w:ascii="Palatino Linotype" w:hAnsi="Palatino Linotype" w:cs="Calibri"/>
                <w:color w:val="000000"/>
              </w:rPr>
              <w:t>i</w:t>
            </w:r>
            <w:r>
              <w:rPr>
                <w:rFonts w:ascii="Palatino Linotype" w:hAnsi="Palatino Linotype" w:cs="Calibri"/>
                <w:color w:val="000000"/>
              </w:rPr>
              <w:t>nocuidad.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31BF2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3E8B6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8340C4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89750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883B5D" w:rsidRPr="00817116" w14:paraId="39DE2566" w14:textId="77777777" w:rsidTr="00817116">
        <w:trPr>
          <w:trHeight w:val="199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FFB136" w14:textId="28294085" w:rsidR="00883B5D" w:rsidRPr="00817116" w:rsidRDefault="00883B5D" w:rsidP="00883B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a cooperativas y/o asociaciones de pequeños y medianos productores agropecuarios en manejo de post cosecha.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3E2CA0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2BEF5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485C3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C4BA1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883B5D" w:rsidRPr="00817116" w14:paraId="362F385D" w14:textId="77777777" w:rsidTr="00817116">
        <w:trPr>
          <w:trHeight w:val="199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D7F97" w14:textId="0C7D642D" w:rsidR="00883B5D" w:rsidRPr="00817116" w:rsidRDefault="00883B5D" w:rsidP="00883B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Talleres de capacitación a cooperativas y/o asociaciones de pequeños y medianos productores agropecuarios en comercialización de productos agropecuarios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48CEA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EA44E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22020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732A8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817116" w:rsidRPr="00817116" w14:paraId="1CD8EC08" w14:textId="77777777" w:rsidTr="0081711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1FC0" w14:textId="5F2ADAF1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Agropecuaria, Normas y Tecnología Alimentaria</w:t>
            </w:r>
          </w:p>
        </w:tc>
      </w:tr>
    </w:tbl>
    <w:p w14:paraId="6EE986B6" w14:textId="77777777" w:rsidR="00602D82" w:rsidRDefault="00602D82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26B4FC5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839C2E6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4F7A0A2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9CF759C" w14:textId="77777777" w:rsidR="00BE5381" w:rsidRDefault="00BE5381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6B7E0C2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C6D6AD1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8DBBD33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0F7744E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E916BCB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01722DF" w14:textId="77777777" w:rsidR="00817116" w:rsidRDefault="00817116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43B1F71" w14:textId="77777777" w:rsidR="00883B5D" w:rsidRDefault="00883B5D" w:rsidP="0026468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062FEED" w14:textId="0303905D" w:rsidR="00701056" w:rsidRPr="00817116" w:rsidRDefault="00817116" w:rsidP="003F5B52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002060"/>
          <w:sz w:val="28"/>
          <w:szCs w:val="28"/>
        </w:rPr>
      </w:pPr>
      <w:r>
        <w:rPr>
          <w:rFonts w:ascii="Palatino Linotype" w:hAnsi="Palatino Linotype"/>
          <w:b/>
          <w:bCs/>
          <w:color w:val="002060"/>
          <w:sz w:val="28"/>
          <w:szCs w:val="28"/>
        </w:rPr>
        <w:lastRenderedPageBreak/>
        <w:t>P</w:t>
      </w:r>
      <w:r w:rsidR="00602D82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roductores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a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gropecuarios </w:t>
      </w:r>
      <w:r w:rsidR="00602D82" w:rsidRPr="00817116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beneficiados </w:t>
      </w:r>
      <w:r>
        <w:rPr>
          <w:rFonts w:ascii="Palatino Linotype" w:hAnsi="Palatino Linotype"/>
          <w:b/>
          <w:bCs/>
          <w:color w:val="002060"/>
          <w:sz w:val="28"/>
          <w:szCs w:val="28"/>
        </w:rPr>
        <w:t xml:space="preserve">de 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 xml:space="preserve">las </w:t>
      </w:r>
      <w:r w:rsidR="00883B5D">
        <w:rPr>
          <w:rFonts w:ascii="Palatino Linotype" w:hAnsi="Palatino Linotype"/>
          <w:b/>
          <w:bCs/>
          <w:color w:val="002060"/>
          <w:sz w:val="28"/>
          <w:szCs w:val="28"/>
        </w:rPr>
        <w:t>c</w:t>
      </w:r>
      <w:r w:rsidR="008F4A47">
        <w:rPr>
          <w:rFonts w:ascii="Palatino Linotype" w:hAnsi="Palatino Linotype"/>
          <w:b/>
          <w:bCs/>
          <w:color w:val="002060"/>
          <w:sz w:val="28"/>
          <w:szCs w:val="28"/>
        </w:rPr>
        <w:t>apacitaciones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1"/>
        <w:gridCol w:w="779"/>
        <w:gridCol w:w="981"/>
        <w:gridCol w:w="847"/>
        <w:gridCol w:w="714"/>
      </w:tblGrid>
      <w:tr w:rsidR="00817116" w:rsidRPr="00817116" w14:paraId="02B069E8" w14:textId="77777777" w:rsidTr="0081711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E730C" w14:textId="1305E838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Tabla </w:t>
            </w:r>
            <w:r w:rsidR="008F4A4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9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. República Dominicana: Productores beneficiados, por mes, según capacitación, 1er trimestre del 2025.</w:t>
            </w:r>
          </w:p>
        </w:tc>
      </w:tr>
      <w:tr w:rsidR="00817116" w:rsidRPr="00817116" w14:paraId="743949AD" w14:textId="77777777" w:rsidTr="0081711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44DB94E4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Productores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6EBBDBB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CDA83AE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35FA6E66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6369FDC5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eastAsia="es-DO"/>
              </w:rPr>
              <w:t>Total</w:t>
            </w:r>
          </w:p>
        </w:tc>
      </w:tr>
      <w:tr w:rsidR="00817116" w:rsidRPr="00817116" w14:paraId="41493466" w14:textId="77777777" w:rsidTr="0081711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CC6D41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8836BF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A918F4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2EFAC4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571EE5" w14:textId="77777777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883B5D" w:rsidRPr="00817116" w14:paraId="599CBDE9" w14:textId="77777777" w:rsidTr="00817116">
        <w:trPr>
          <w:trHeight w:val="100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BF49D" w14:textId="4266AF6B" w:rsidR="00883B5D" w:rsidRPr="00817116" w:rsidRDefault="00883B5D" w:rsidP="00883B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Productores agropecuarios capacitados en estándares de calidad e </w:t>
            </w:r>
            <w:r w:rsidR="00E26A14">
              <w:rPr>
                <w:rFonts w:ascii="Palatino Linotype" w:hAnsi="Palatino Linotype" w:cs="Calibri"/>
                <w:color w:val="000000"/>
              </w:rPr>
              <w:t>i</w:t>
            </w:r>
            <w:r>
              <w:rPr>
                <w:rFonts w:ascii="Palatino Linotype" w:hAnsi="Palatino Linotype" w:cs="Calibri"/>
                <w:color w:val="000000"/>
              </w:rPr>
              <w:t>nocuidad.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93F06B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B1A5B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ED498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ECC9F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883B5D" w:rsidRPr="00817116" w14:paraId="47991064" w14:textId="77777777" w:rsidTr="00817116">
        <w:trPr>
          <w:trHeight w:val="100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E7ECA" w14:textId="1CA31635" w:rsidR="00883B5D" w:rsidRPr="00817116" w:rsidRDefault="00883B5D" w:rsidP="00883B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agropecuarios capacitados en manejo de post cosecha.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C301D9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A9C0C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B17DBB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1550F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883B5D" w:rsidRPr="00817116" w14:paraId="4A7B0709" w14:textId="77777777" w:rsidTr="00817116">
        <w:trPr>
          <w:trHeight w:val="133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6B467" w14:textId="5F6B535F" w:rsidR="00883B5D" w:rsidRPr="00817116" w:rsidRDefault="00883B5D" w:rsidP="00883B5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 xml:space="preserve">Productores agropecuarios capacitados en comercialización de productos agropecuarios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3B8B9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A25ADC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498F8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D1CE9" w14:textId="77777777" w:rsidR="00883B5D" w:rsidRPr="00817116" w:rsidRDefault="00883B5D" w:rsidP="00883B5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</w:tr>
      <w:tr w:rsidR="00817116" w:rsidRPr="00817116" w14:paraId="15356B53" w14:textId="77777777" w:rsidTr="00817116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CFCA" w14:textId="0B081EFA" w:rsidR="00817116" w:rsidRPr="00817116" w:rsidRDefault="00817116" w:rsidP="00817116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</w:pPr>
            <w:r w:rsidRPr="00817116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s-DO"/>
              </w:rPr>
              <w:t>Fuente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 xml:space="preserve">: Elaboración </w:t>
            </w:r>
            <w:r w:rsidR="00883B5D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p</w:t>
            </w:r>
            <w:r w:rsidRPr="0081711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s-DO"/>
              </w:rPr>
              <w:t>ropia con datos de la Dirección Agropecuaria, Normas y Tecnología Alimentaria</w:t>
            </w:r>
          </w:p>
        </w:tc>
      </w:tr>
    </w:tbl>
    <w:p w14:paraId="7D7FB158" w14:textId="184D847F" w:rsidR="00C40461" w:rsidRP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620946D8" w14:textId="6F39A46C" w:rsid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35B8E3DB" w14:textId="5521BA55" w:rsidR="004B49E1" w:rsidRPr="004B49E1" w:rsidRDefault="004B49E1" w:rsidP="004B49E1">
      <w:pPr>
        <w:rPr>
          <w:rFonts w:ascii="Palatino Linotype" w:hAnsi="Palatino Linotype"/>
          <w:sz w:val="20"/>
          <w:szCs w:val="20"/>
          <w:lang w:val="en-US"/>
        </w:rPr>
      </w:pPr>
    </w:p>
    <w:p w14:paraId="715DDF03" w14:textId="6EE7FEAA" w:rsidR="004B49E1" w:rsidRPr="004B49E1" w:rsidRDefault="004B49E1" w:rsidP="004B49E1">
      <w:pPr>
        <w:rPr>
          <w:rFonts w:ascii="Palatino Linotype" w:hAnsi="Palatino Linotype"/>
          <w:sz w:val="20"/>
          <w:szCs w:val="20"/>
          <w:lang w:val="en-US"/>
        </w:rPr>
      </w:pPr>
    </w:p>
    <w:p w14:paraId="1CDA065A" w14:textId="77777777" w:rsidR="004B49E1" w:rsidRPr="00C40461" w:rsidRDefault="004B49E1" w:rsidP="00C40461">
      <w:pPr>
        <w:rPr>
          <w:rFonts w:ascii="Palatino Linotype" w:hAnsi="Palatino Linotype"/>
          <w:sz w:val="20"/>
          <w:szCs w:val="20"/>
        </w:rPr>
      </w:pPr>
    </w:p>
    <w:p w14:paraId="08BE4A75" w14:textId="77777777" w:rsidR="00C40461" w:rsidRDefault="00C40461" w:rsidP="00C40461">
      <w:pPr>
        <w:rPr>
          <w:rFonts w:ascii="Palatino Linotype" w:hAnsi="Palatino Linotype"/>
          <w:sz w:val="20"/>
          <w:szCs w:val="20"/>
        </w:rPr>
      </w:pPr>
    </w:p>
    <w:p w14:paraId="23327B56" w14:textId="06378843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14:paraId="087571B9" w14:textId="62B25E98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p w14:paraId="048F1A1D" w14:textId="1C98727E" w:rsidR="00C40461" w:rsidRPr="00C40461" w:rsidRDefault="00C40461" w:rsidP="00C40461">
      <w:pPr>
        <w:tabs>
          <w:tab w:val="left" w:pos="2715"/>
        </w:tabs>
        <w:rPr>
          <w:rFonts w:ascii="Palatino Linotype" w:hAnsi="Palatino Linotype"/>
          <w:sz w:val="20"/>
          <w:szCs w:val="20"/>
        </w:rPr>
      </w:pPr>
    </w:p>
    <w:sectPr w:rsidR="00C40461" w:rsidRPr="00C40461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80A" w14:textId="77777777" w:rsidR="007F39F8" w:rsidRDefault="007F39F8" w:rsidP="005A1565">
      <w:pPr>
        <w:spacing w:after="0" w:line="240" w:lineRule="auto"/>
      </w:pPr>
      <w:r>
        <w:separator/>
      </w:r>
    </w:p>
  </w:endnote>
  <w:endnote w:type="continuationSeparator" w:id="0">
    <w:p w14:paraId="33F5C3D8" w14:textId="77777777" w:rsidR="007F39F8" w:rsidRDefault="007F39F8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A2B1" w14:textId="77777777" w:rsidR="007F39F8" w:rsidRDefault="007F39F8" w:rsidP="005A1565">
      <w:pPr>
        <w:spacing w:after="0" w:line="240" w:lineRule="auto"/>
      </w:pPr>
      <w:r>
        <w:separator/>
      </w:r>
    </w:p>
  </w:footnote>
  <w:footnote w:type="continuationSeparator" w:id="0">
    <w:p w14:paraId="33CA428B" w14:textId="77777777" w:rsidR="007F39F8" w:rsidRDefault="007F39F8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7AAA" w14:textId="77777777" w:rsidR="007F39F8" w:rsidRDefault="007F39F8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7B3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5D4B"/>
    <w:multiLevelType w:val="hybridMultilevel"/>
    <w:tmpl w:val="F7F63500"/>
    <w:lvl w:ilvl="0" w:tplc="83468D96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743A"/>
    <w:multiLevelType w:val="hybridMultilevel"/>
    <w:tmpl w:val="E742555E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Palatino Linotype" w:hAnsi="Palatino Linotype" w:hint="default"/>
        <w:b/>
        <w:color w:val="00206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2838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D51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45E16"/>
    <w:multiLevelType w:val="hybridMultilevel"/>
    <w:tmpl w:val="410607D8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869">
    <w:abstractNumId w:val="1"/>
  </w:num>
  <w:num w:numId="2" w16cid:durableId="1134832912">
    <w:abstractNumId w:val="6"/>
  </w:num>
  <w:num w:numId="3" w16cid:durableId="1569268193">
    <w:abstractNumId w:val="4"/>
  </w:num>
  <w:num w:numId="4" w16cid:durableId="1851598006">
    <w:abstractNumId w:val="0"/>
  </w:num>
  <w:num w:numId="5" w16cid:durableId="1915309126">
    <w:abstractNumId w:val="5"/>
  </w:num>
  <w:num w:numId="6" w16cid:durableId="1029796070">
    <w:abstractNumId w:val="7"/>
  </w:num>
  <w:num w:numId="7" w16cid:durableId="816412259">
    <w:abstractNumId w:val="3"/>
  </w:num>
  <w:num w:numId="8" w16cid:durableId="59836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7"/>
    <w:rsid w:val="00001344"/>
    <w:rsid w:val="00001611"/>
    <w:rsid w:val="00002967"/>
    <w:rsid w:val="000045EF"/>
    <w:rsid w:val="00012C7C"/>
    <w:rsid w:val="00013BCB"/>
    <w:rsid w:val="00016FE7"/>
    <w:rsid w:val="00022E04"/>
    <w:rsid w:val="000254FE"/>
    <w:rsid w:val="0002749F"/>
    <w:rsid w:val="00030747"/>
    <w:rsid w:val="00032D72"/>
    <w:rsid w:val="0004737E"/>
    <w:rsid w:val="00047F3C"/>
    <w:rsid w:val="000509B7"/>
    <w:rsid w:val="00052BBA"/>
    <w:rsid w:val="000552E4"/>
    <w:rsid w:val="00055994"/>
    <w:rsid w:val="0006686C"/>
    <w:rsid w:val="000672F4"/>
    <w:rsid w:val="00080759"/>
    <w:rsid w:val="00085D11"/>
    <w:rsid w:val="000867B2"/>
    <w:rsid w:val="0008729E"/>
    <w:rsid w:val="000A13C4"/>
    <w:rsid w:val="000A2ABB"/>
    <w:rsid w:val="000B149E"/>
    <w:rsid w:val="000C6A5E"/>
    <w:rsid w:val="000C6C6D"/>
    <w:rsid w:val="000C6DC9"/>
    <w:rsid w:val="000D5D5E"/>
    <w:rsid w:val="000E1590"/>
    <w:rsid w:val="000E6984"/>
    <w:rsid w:val="000E7E9E"/>
    <w:rsid w:val="000F0F82"/>
    <w:rsid w:val="000F7EDF"/>
    <w:rsid w:val="00106A9E"/>
    <w:rsid w:val="00113CF9"/>
    <w:rsid w:val="0012024D"/>
    <w:rsid w:val="00122CA8"/>
    <w:rsid w:val="00126BFE"/>
    <w:rsid w:val="00126C99"/>
    <w:rsid w:val="001302EE"/>
    <w:rsid w:val="00130E3B"/>
    <w:rsid w:val="00135F2E"/>
    <w:rsid w:val="00143709"/>
    <w:rsid w:val="001459C1"/>
    <w:rsid w:val="00161523"/>
    <w:rsid w:val="00166703"/>
    <w:rsid w:val="001723F2"/>
    <w:rsid w:val="001805CE"/>
    <w:rsid w:val="00182703"/>
    <w:rsid w:val="00186295"/>
    <w:rsid w:val="0019764C"/>
    <w:rsid w:val="001A5D94"/>
    <w:rsid w:val="001A6092"/>
    <w:rsid w:val="001A7757"/>
    <w:rsid w:val="001B32D0"/>
    <w:rsid w:val="001B4324"/>
    <w:rsid w:val="001C7297"/>
    <w:rsid w:val="001D72EB"/>
    <w:rsid w:val="001E1726"/>
    <w:rsid w:val="001F239D"/>
    <w:rsid w:val="001F25D4"/>
    <w:rsid w:val="001F71BC"/>
    <w:rsid w:val="002001FD"/>
    <w:rsid w:val="00204668"/>
    <w:rsid w:val="0022009C"/>
    <w:rsid w:val="00223537"/>
    <w:rsid w:val="00231CB7"/>
    <w:rsid w:val="002433BB"/>
    <w:rsid w:val="00247B7A"/>
    <w:rsid w:val="00254329"/>
    <w:rsid w:val="00260BCE"/>
    <w:rsid w:val="0026356F"/>
    <w:rsid w:val="0026468B"/>
    <w:rsid w:val="002679CC"/>
    <w:rsid w:val="00273F8B"/>
    <w:rsid w:val="002755B9"/>
    <w:rsid w:val="00285BC7"/>
    <w:rsid w:val="00286F2E"/>
    <w:rsid w:val="0028704C"/>
    <w:rsid w:val="00287C90"/>
    <w:rsid w:val="002912FC"/>
    <w:rsid w:val="00295BA1"/>
    <w:rsid w:val="002A2BCE"/>
    <w:rsid w:val="002A61B3"/>
    <w:rsid w:val="002A678E"/>
    <w:rsid w:val="002B29E2"/>
    <w:rsid w:val="002B376F"/>
    <w:rsid w:val="002C48B3"/>
    <w:rsid w:val="002C5AEC"/>
    <w:rsid w:val="002C600C"/>
    <w:rsid w:val="002D1C7C"/>
    <w:rsid w:val="002D452F"/>
    <w:rsid w:val="002F2CF3"/>
    <w:rsid w:val="002F47AA"/>
    <w:rsid w:val="002F4B0B"/>
    <w:rsid w:val="002F6C25"/>
    <w:rsid w:val="00305EB1"/>
    <w:rsid w:val="0031050E"/>
    <w:rsid w:val="00322343"/>
    <w:rsid w:val="0032539B"/>
    <w:rsid w:val="00344B6F"/>
    <w:rsid w:val="00345BEE"/>
    <w:rsid w:val="003524D1"/>
    <w:rsid w:val="0036149A"/>
    <w:rsid w:val="00364BA4"/>
    <w:rsid w:val="00366C77"/>
    <w:rsid w:val="00367F17"/>
    <w:rsid w:val="00375C43"/>
    <w:rsid w:val="0038270F"/>
    <w:rsid w:val="00383183"/>
    <w:rsid w:val="00391093"/>
    <w:rsid w:val="0039490D"/>
    <w:rsid w:val="003958A3"/>
    <w:rsid w:val="00397CC3"/>
    <w:rsid w:val="003B467B"/>
    <w:rsid w:val="003B6860"/>
    <w:rsid w:val="003C0469"/>
    <w:rsid w:val="003C0C7C"/>
    <w:rsid w:val="003C2F1D"/>
    <w:rsid w:val="003C7878"/>
    <w:rsid w:val="003C7F7F"/>
    <w:rsid w:val="003D0835"/>
    <w:rsid w:val="003D1649"/>
    <w:rsid w:val="003D652E"/>
    <w:rsid w:val="003D7C0C"/>
    <w:rsid w:val="003D7EE1"/>
    <w:rsid w:val="003F3CA6"/>
    <w:rsid w:val="003F4687"/>
    <w:rsid w:val="003F5887"/>
    <w:rsid w:val="003F5B52"/>
    <w:rsid w:val="003F6031"/>
    <w:rsid w:val="00403C1A"/>
    <w:rsid w:val="00416BAD"/>
    <w:rsid w:val="00424D07"/>
    <w:rsid w:val="00447B45"/>
    <w:rsid w:val="00461383"/>
    <w:rsid w:val="00466889"/>
    <w:rsid w:val="004708FE"/>
    <w:rsid w:val="00472C23"/>
    <w:rsid w:val="00473F16"/>
    <w:rsid w:val="00477CE3"/>
    <w:rsid w:val="0048310B"/>
    <w:rsid w:val="004861A8"/>
    <w:rsid w:val="004864A3"/>
    <w:rsid w:val="004867A4"/>
    <w:rsid w:val="004944B0"/>
    <w:rsid w:val="00496A23"/>
    <w:rsid w:val="004A17D9"/>
    <w:rsid w:val="004A3CFE"/>
    <w:rsid w:val="004B49E1"/>
    <w:rsid w:val="004C33C6"/>
    <w:rsid w:val="004C4292"/>
    <w:rsid w:val="004C7A2B"/>
    <w:rsid w:val="004D10B2"/>
    <w:rsid w:val="004D18A8"/>
    <w:rsid w:val="004D2091"/>
    <w:rsid w:val="004E4C24"/>
    <w:rsid w:val="00503FD6"/>
    <w:rsid w:val="005122E6"/>
    <w:rsid w:val="00513A14"/>
    <w:rsid w:val="00521162"/>
    <w:rsid w:val="00522A34"/>
    <w:rsid w:val="005401C9"/>
    <w:rsid w:val="00541245"/>
    <w:rsid w:val="005455C8"/>
    <w:rsid w:val="00554320"/>
    <w:rsid w:val="00567D1B"/>
    <w:rsid w:val="00567D1D"/>
    <w:rsid w:val="00570CD4"/>
    <w:rsid w:val="005824DB"/>
    <w:rsid w:val="00586CB9"/>
    <w:rsid w:val="00591CBF"/>
    <w:rsid w:val="00591E38"/>
    <w:rsid w:val="00592AB2"/>
    <w:rsid w:val="005A1565"/>
    <w:rsid w:val="005A2B6D"/>
    <w:rsid w:val="005C334F"/>
    <w:rsid w:val="005C5D6D"/>
    <w:rsid w:val="005D7417"/>
    <w:rsid w:val="005D79A9"/>
    <w:rsid w:val="005E79E7"/>
    <w:rsid w:val="0060169C"/>
    <w:rsid w:val="00602D82"/>
    <w:rsid w:val="00605BFF"/>
    <w:rsid w:val="006144A9"/>
    <w:rsid w:val="006206A0"/>
    <w:rsid w:val="00621590"/>
    <w:rsid w:val="0062542D"/>
    <w:rsid w:val="00626A76"/>
    <w:rsid w:val="006460D4"/>
    <w:rsid w:val="00652055"/>
    <w:rsid w:val="00652524"/>
    <w:rsid w:val="00654C9A"/>
    <w:rsid w:val="006577F9"/>
    <w:rsid w:val="00681DA3"/>
    <w:rsid w:val="00686591"/>
    <w:rsid w:val="00686E9C"/>
    <w:rsid w:val="00687A87"/>
    <w:rsid w:val="006965B0"/>
    <w:rsid w:val="006B00FC"/>
    <w:rsid w:val="006C004C"/>
    <w:rsid w:val="006C2066"/>
    <w:rsid w:val="006C287D"/>
    <w:rsid w:val="006C33E9"/>
    <w:rsid w:val="006C3E15"/>
    <w:rsid w:val="006D170B"/>
    <w:rsid w:val="006D3561"/>
    <w:rsid w:val="006E0A95"/>
    <w:rsid w:val="006F0A1F"/>
    <w:rsid w:val="006F2E94"/>
    <w:rsid w:val="00701056"/>
    <w:rsid w:val="00702527"/>
    <w:rsid w:val="00713D32"/>
    <w:rsid w:val="00735A86"/>
    <w:rsid w:val="007472B7"/>
    <w:rsid w:val="00747828"/>
    <w:rsid w:val="0075151E"/>
    <w:rsid w:val="00754EBF"/>
    <w:rsid w:val="00756BFA"/>
    <w:rsid w:val="0076528C"/>
    <w:rsid w:val="00772587"/>
    <w:rsid w:val="00781FFF"/>
    <w:rsid w:val="00782E33"/>
    <w:rsid w:val="007850E6"/>
    <w:rsid w:val="007879E3"/>
    <w:rsid w:val="00797D21"/>
    <w:rsid w:val="007A090A"/>
    <w:rsid w:val="007A3148"/>
    <w:rsid w:val="007A4A93"/>
    <w:rsid w:val="007B0F8D"/>
    <w:rsid w:val="007C66F2"/>
    <w:rsid w:val="007D0EDB"/>
    <w:rsid w:val="007E0A77"/>
    <w:rsid w:val="007E41CF"/>
    <w:rsid w:val="007E7191"/>
    <w:rsid w:val="007F0342"/>
    <w:rsid w:val="007F24C2"/>
    <w:rsid w:val="007F2AC1"/>
    <w:rsid w:val="007F39F8"/>
    <w:rsid w:val="00814561"/>
    <w:rsid w:val="00817116"/>
    <w:rsid w:val="00832552"/>
    <w:rsid w:val="008372C8"/>
    <w:rsid w:val="008376DE"/>
    <w:rsid w:val="00843A50"/>
    <w:rsid w:val="00863F85"/>
    <w:rsid w:val="0086488E"/>
    <w:rsid w:val="00865C4C"/>
    <w:rsid w:val="00867BDC"/>
    <w:rsid w:val="00870536"/>
    <w:rsid w:val="00874D95"/>
    <w:rsid w:val="0087587A"/>
    <w:rsid w:val="00875A88"/>
    <w:rsid w:val="00881777"/>
    <w:rsid w:val="00883B5D"/>
    <w:rsid w:val="00884C37"/>
    <w:rsid w:val="0088519E"/>
    <w:rsid w:val="00885F21"/>
    <w:rsid w:val="008876BF"/>
    <w:rsid w:val="008877E1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C525C"/>
    <w:rsid w:val="008D1BB9"/>
    <w:rsid w:val="008E07BE"/>
    <w:rsid w:val="008F3E58"/>
    <w:rsid w:val="008F4A47"/>
    <w:rsid w:val="008F7CF2"/>
    <w:rsid w:val="00902EB1"/>
    <w:rsid w:val="00904759"/>
    <w:rsid w:val="00926CAE"/>
    <w:rsid w:val="00931F17"/>
    <w:rsid w:val="009338FB"/>
    <w:rsid w:val="00933C42"/>
    <w:rsid w:val="0093479F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63073"/>
    <w:rsid w:val="0096733A"/>
    <w:rsid w:val="00971A60"/>
    <w:rsid w:val="00981AB0"/>
    <w:rsid w:val="00983464"/>
    <w:rsid w:val="009A577E"/>
    <w:rsid w:val="009B00A0"/>
    <w:rsid w:val="009B31D6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CAE"/>
    <w:rsid w:val="00A16BB1"/>
    <w:rsid w:val="00A22959"/>
    <w:rsid w:val="00A23233"/>
    <w:rsid w:val="00A24679"/>
    <w:rsid w:val="00A249F9"/>
    <w:rsid w:val="00A32D40"/>
    <w:rsid w:val="00A371C0"/>
    <w:rsid w:val="00A45FA5"/>
    <w:rsid w:val="00A501C5"/>
    <w:rsid w:val="00A64543"/>
    <w:rsid w:val="00A6582B"/>
    <w:rsid w:val="00A70771"/>
    <w:rsid w:val="00A75A91"/>
    <w:rsid w:val="00A76534"/>
    <w:rsid w:val="00A772F7"/>
    <w:rsid w:val="00A926A5"/>
    <w:rsid w:val="00AA6016"/>
    <w:rsid w:val="00AB6696"/>
    <w:rsid w:val="00AC5754"/>
    <w:rsid w:val="00AD17BB"/>
    <w:rsid w:val="00AD2BDF"/>
    <w:rsid w:val="00AE7352"/>
    <w:rsid w:val="00AF4D86"/>
    <w:rsid w:val="00B020B4"/>
    <w:rsid w:val="00B175D3"/>
    <w:rsid w:val="00B24C7B"/>
    <w:rsid w:val="00B26804"/>
    <w:rsid w:val="00B342E5"/>
    <w:rsid w:val="00B35171"/>
    <w:rsid w:val="00B45BFC"/>
    <w:rsid w:val="00B50CD4"/>
    <w:rsid w:val="00B56256"/>
    <w:rsid w:val="00B56DE1"/>
    <w:rsid w:val="00B70896"/>
    <w:rsid w:val="00B7431E"/>
    <w:rsid w:val="00B861B1"/>
    <w:rsid w:val="00B87FD3"/>
    <w:rsid w:val="00B91357"/>
    <w:rsid w:val="00B963B7"/>
    <w:rsid w:val="00BA6792"/>
    <w:rsid w:val="00BB1975"/>
    <w:rsid w:val="00BC2123"/>
    <w:rsid w:val="00BC4967"/>
    <w:rsid w:val="00BC6415"/>
    <w:rsid w:val="00BC796F"/>
    <w:rsid w:val="00BC7A72"/>
    <w:rsid w:val="00BE5381"/>
    <w:rsid w:val="00BE569F"/>
    <w:rsid w:val="00BE57F2"/>
    <w:rsid w:val="00BE675A"/>
    <w:rsid w:val="00BF47C4"/>
    <w:rsid w:val="00BF5446"/>
    <w:rsid w:val="00BF7D55"/>
    <w:rsid w:val="00C04001"/>
    <w:rsid w:val="00C146CD"/>
    <w:rsid w:val="00C160CF"/>
    <w:rsid w:val="00C30490"/>
    <w:rsid w:val="00C364A6"/>
    <w:rsid w:val="00C401EC"/>
    <w:rsid w:val="00C40461"/>
    <w:rsid w:val="00C45663"/>
    <w:rsid w:val="00C515DC"/>
    <w:rsid w:val="00C559EB"/>
    <w:rsid w:val="00CA767B"/>
    <w:rsid w:val="00CB534A"/>
    <w:rsid w:val="00CC1C7B"/>
    <w:rsid w:val="00CD21BC"/>
    <w:rsid w:val="00CD3022"/>
    <w:rsid w:val="00CD303E"/>
    <w:rsid w:val="00CE3FF8"/>
    <w:rsid w:val="00CE5B6D"/>
    <w:rsid w:val="00CE6748"/>
    <w:rsid w:val="00CF0BD2"/>
    <w:rsid w:val="00CF67AF"/>
    <w:rsid w:val="00CF7B93"/>
    <w:rsid w:val="00D0688A"/>
    <w:rsid w:val="00D10A23"/>
    <w:rsid w:val="00D42CC6"/>
    <w:rsid w:val="00D5777A"/>
    <w:rsid w:val="00D628CD"/>
    <w:rsid w:val="00D66FD7"/>
    <w:rsid w:val="00D67224"/>
    <w:rsid w:val="00D73836"/>
    <w:rsid w:val="00D74872"/>
    <w:rsid w:val="00D82B27"/>
    <w:rsid w:val="00D87E76"/>
    <w:rsid w:val="00D958A6"/>
    <w:rsid w:val="00DA3EDD"/>
    <w:rsid w:val="00DA54BE"/>
    <w:rsid w:val="00DA5C83"/>
    <w:rsid w:val="00DA5E4C"/>
    <w:rsid w:val="00DA7BC7"/>
    <w:rsid w:val="00DC14FF"/>
    <w:rsid w:val="00DC7839"/>
    <w:rsid w:val="00DD4867"/>
    <w:rsid w:val="00DE0773"/>
    <w:rsid w:val="00DE23FE"/>
    <w:rsid w:val="00DE6B95"/>
    <w:rsid w:val="00DE7B6D"/>
    <w:rsid w:val="00DF3FD0"/>
    <w:rsid w:val="00DF6ABE"/>
    <w:rsid w:val="00E020BA"/>
    <w:rsid w:val="00E02FF7"/>
    <w:rsid w:val="00E068C3"/>
    <w:rsid w:val="00E102CE"/>
    <w:rsid w:val="00E103D9"/>
    <w:rsid w:val="00E14C30"/>
    <w:rsid w:val="00E20888"/>
    <w:rsid w:val="00E21E61"/>
    <w:rsid w:val="00E2515C"/>
    <w:rsid w:val="00E26A14"/>
    <w:rsid w:val="00E26A7E"/>
    <w:rsid w:val="00E6009F"/>
    <w:rsid w:val="00E6447F"/>
    <w:rsid w:val="00E64FB0"/>
    <w:rsid w:val="00E65C60"/>
    <w:rsid w:val="00E65F4D"/>
    <w:rsid w:val="00E70D29"/>
    <w:rsid w:val="00E71C58"/>
    <w:rsid w:val="00E878B3"/>
    <w:rsid w:val="00E927BC"/>
    <w:rsid w:val="00E95FFD"/>
    <w:rsid w:val="00EA5259"/>
    <w:rsid w:val="00EA6914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224"/>
    <w:rsid w:val="00EF344E"/>
    <w:rsid w:val="00EF5876"/>
    <w:rsid w:val="00EF5A42"/>
    <w:rsid w:val="00F02258"/>
    <w:rsid w:val="00F03E9A"/>
    <w:rsid w:val="00F049E6"/>
    <w:rsid w:val="00F04EDB"/>
    <w:rsid w:val="00F14E6C"/>
    <w:rsid w:val="00F215DD"/>
    <w:rsid w:val="00F223F8"/>
    <w:rsid w:val="00F33A5D"/>
    <w:rsid w:val="00F44A56"/>
    <w:rsid w:val="00F468F3"/>
    <w:rsid w:val="00F52A32"/>
    <w:rsid w:val="00F53285"/>
    <w:rsid w:val="00F622D2"/>
    <w:rsid w:val="00F63262"/>
    <w:rsid w:val="00F64AA4"/>
    <w:rsid w:val="00F66B24"/>
    <w:rsid w:val="00F67184"/>
    <w:rsid w:val="00F700CE"/>
    <w:rsid w:val="00F706DD"/>
    <w:rsid w:val="00F7537D"/>
    <w:rsid w:val="00F758D8"/>
    <w:rsid w:val="00F87743"/>
    <w:rsid w:val="00F9345F"/>
    <w:rsid w:val="00F9450F"/>
    <w:rsid w:val="00F95496"/>
    <w:rsid w:val="00F9626E"/>
    <w:rsid w:val="00FA63F2"/>
    <w:rsid w:val="00FB0A4E"/>
    <w:rsid w:val="00FB33FF"/>
    <w:rsid w:val="00FB6BEA"/>
    <w:rsid w:val="00FB6E2E"/>
    <w:rsid w:val="00FC3056"/>
    <w:rsid w:val="00FC3DA1"/>
    <w:rsid w:val="00FC638D"/>
    <w:rsid w:val="00FD722B"/>
    <w:rsid w:val="00FE068F"/>
    <w:rsid w:val="00FE1DE8"/>
    <w:rsid w:val="00FE2DAC"/>
    <w:rsid w:val="00FE33ED"/>
    <w:rsid w:val="00FE61C5"/>
    <w:rsid w:val="00FE667A"/>
    <w:rsid w:val="00FE73B2"/>
    <w:rsid w:val="00FF53A9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  <o:colormenu v:ext="edit" strokecolor="none"/>
    </o:shapedefaults>
    <o:shapelayout v:ext="edit">
      <o:idmap v:ext="edit" data="1"/>
    </o:shapelayout>
  </w:shapeDefaults>
  <w:decimalSymbol w:val="."/>
  <w:listSeparator w:val=","/>
  <w14:docId w14:val="776F896D"/>
  <w15:docId w15:val="{CC9F2AA4-3018-4297-8C71-D0ABE1B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04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generales\Reportes%20Estad&#237;sticas%20INESPRE%20gesti&#243;n%20septiembre%202020%20-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generales\Reportes%20Estad&#237;sticas%20INESPRE%20gesti&#243;n%20septiembre%202020%20-%20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generales\Reportes%20Estad&#237;sticas%20INESPRE%20gesti&#243;n%20septiembre%202020%20-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Canales!$B$21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Canales!$B$23:$B$26</c:f>
              <c:numCache>
                <c:formatCode>#,##0</c:formatCode>
                <c:ptCount val="4"/>
                <c:pt idx="0">
                  <c:v>6</c:v>
                </c:pt>
                <c:pt idx="1">
                  <c:v>40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E7-447A-881E-8C2A99E11D6D}"/>
            </c:ext>
          </c:extLst>
        </c:ser>
        <c:ser>
          <c:idx val="1"/>
          <c:order val="1"/>
          <c:tx>
            <c:strRef>
              <c:f>Canales!$C$21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Canales!$C$23:$C$26</c:f>
              <c:numCache>
                <c:formatCode>#,##0</c:formatCode>
                <c:ptCount val="4"/>
                <c:pt idx="0">
                  <c:v>84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E7-447A-881E-8C2A99E11D6D}"/>
            </c:ext>
          </c:extLst>
        </c:ser>
        <c:ser>
          <c:idx val="2"/>
          <c:order val="2"/>
          <c:tx>
            <c:strRef>
              <c:f>Canales!$D$21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Canales!$D$23:$D$26</c:f>
              <c:numCache>
                <c:formatCode>#,##0</c:formatCode>
                <c:ptCount val="4"/>
                <c:pt idx="0">
                  <c:v>64</c:v>
                </c:pt>
                <c:pt idx="1">
                  <c:v>5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E7-447A-881E-8C2A99E11D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321984"/>
        <c:axId val="147323520"/>
      </c:barChart>
      <c:catAx>
        <c:axId val="14732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7323520"/>
        <c:crosses val="autoZero"/>
        <c:auto val="1"/>
        <c:lblAlgn val="ctr"/>
        <c:lblOffset val="100"/>
        <c:noMultiLvlLbl val="0"/>
      </c:catAx>
      <c:valAx>
        <c:axId val="1473235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732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Beneficiarios!$B$21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1100" b="0" i="0" u="none" strike="noStrike" kern="1200" baseline="0">
                      <a:solidFill>
                        <a:schemeClr val="bg1"/>
                      </a:solidFill>
                      <a:latin typeface="Palatino Linotype" panose="02040502050505030304" pitchFamily="18" charset="0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57BE-42E8-BCBA-37A65070F3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Beneficiarios!$B$23:$B$26</c:f>
              <c:numCache>
                <c:formatCode>#,##0</c:formatCode>
                <c:ptCount val="4"/>
                <c:pt idx="0">
                  <c:v>2100</c:v>
                </c:pt>
                <c:pt idx="1">
                  <c:v>56000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BE-42E8-BCBA-37A65070F32A}"/>
            </c:ext>
          </c:extLst>
        </c:ser>
        <c:ser>
          <c:idx val="1"/>
          <c:order val="1"/>
          <c:tx>
            <c:strRef>
              <c:f>Beneficiarios!$C$21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Beneficiarios!$C$23:$C$26</c:f>
              <c:numCache>
                <c:formatCode>#,##0</c:formatCode>
                <c:ptCount val="4"/>
                <c:pt idx="0">
                  <c:v>29400</c:v>
                </c:pt>
                <c:pt idx="1">
                  <c:v>11200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BE-42E8-BCBA-37A65070F32A}"/>
            </c:ext>
          </c:extLst>
        </c:ser>
        <c:ser>
          <c:idx val="2"/>
          <c:order val="2"/>
          <c:tx>
            <c:strRef>
              <c:f>Beneficiarios!$D$21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Beneficiarios!$A$23:$A$26</c:f>
              <c:strCache>
                <c:ptCount val="4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 propias</c:v>
                </c:pt>
                <c:pt idx="3">
                  <c:v>Ferias agropecuarias invitadas</c:v>
                </c:pt>
              </c:strCache>
            </c:strRef>
          </c:cat>
          <c:val>
            <c:numRef>
              <c:f>Beneficiarios!$D$23:$D$26</c:f>
              <c:numCache>
                <c:formatCode>#,##0</c:formatCode>
                <c:ptCount val="4"/>
                <c:pt idx="0">
                  <c:v>22400</c:v>
                </c:pt>
                <c:pt idx="1">
                  <c:v>7000</c:v>
                </c:pt>
                <c:pt idx="2">
                  <c:v>0</c:v>
                </c:pt>
                <c:pt idx="3">
                  <c:v>175000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BE-42E8-BCBA-37A65070F3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166720"/>
        <c:axId val="189168256"/>
      </c:barChart>
      <c:catAx>
        <c:axId val="18916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89168256"/>
        <c:crosses val="autoZero"/>
        <c:auto val="1"/>
        <c:lblAlgn val="ctr"/>
        <c:lblOffset val="100"/>
        <c:noMultiLvlLbl val="0"/>
      </c:catAx>
      <c:valAx>
        <c:axId val="189168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8916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canales'!$B$21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canales'!$B$23:$B$24</c:f>
              <c:numCache>
                <c:formatCode>#,##0</c:formatCode>
                <c:ptCount val="2"/>
                <c:pt idx="0">
                  <c:v>120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E9-4B61-964D-523601C7CD27}"/>
            </c:ext>
          </c:extLst>
        </c:ser>
        <c:ser>
          <c:idx val="1"/>
          <c:order val="1"/>
          <c:tx>
            <c:strRef>
              <c:f>'Productores canales'!$C$21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canales'!$C$23:$C$24</c:f>
              <c:numCache>
                <c:formatCode>#,##0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E9-4B61-964D-523601C7CD27}"/>
            </c:ext>
          </c:extLst>
        </c:ser>
        <c:ser>
          <c:idx val="2"/>
          <c:order val="2"/>
          <c:tx>
            <c:strRef>
              <c:f>'Productores canales'!$D$21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canales'!$A$23:$A$24</c:f>
              <c:strCache>
                <c:ptCount val="2"/>
                <c:pt idx="0">
                  <c:v>Mercados de productores</c:v>
                </c:pt>
                <c:pt idx="1">
                  <c:v>Ferias agropecuarias</c:v>
                </c:pt>
              </c:strCache>
            </c:strRef>
          </c:cat>
          <c:val>
            <c:numRef>
              <c:f>'Productores canales'!$D$23:$D$24</c:f>
              <c:numCache>
                <c:formatCode>#,##0</c:formatCode>
                <c:ptCount val="2"/>
                <c:pt idx="0">
                  <c:v>4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E9-4B61-964D-523601C7CD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849920"/>
        <c:axId val="144859904"/>
      </c:barChart>
      <c:catAx>
        <c:axId val="1448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4859904"/>
        <c:crosses val="autoZero"/>
        <c:auto val="1"/>
        <c:lblAlgn val="ctr"/>
        <c:lblOffset val="100"/>
        <c:noMultiLvlLbl val="0"/>
      </c:catAx>
      <c:valAx>
        <c:axId val="1448599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4484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BA4B2-29E1-4D6E-B39D-7933FC3A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1391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Erick Gustavo Sanchez Montero</cp:lastModifiedBy>
  <cp:revision>34</cp:revision>
  <cp:lastPrinted>2025-04-14T19:50:00Z</cp:lastPrinted>
  <dcterms:created xsi:type="dcterms:W3CDTF">2024-07-08T14:06:00Z</dcterms:created>
  <dcterms:modified xsi:type="dcterms:W3CDTF">2025-04-14T19:50:00Z</dcterms:modified>
</cp:coreProperties>
</file>