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52304E4C">
        <w:trPr>
          <w:trHeight w:val="270"/>
        </w:trPr>
        <w:tc>
          <w:tcPr>
            <w:tcW w:w="13751" w:type="dxa"/>
            <w:shd w:val="clear" w:color="auto" w:fill="1F497D" w:themeFill="text2"/>
          </w:tcPr>
          <w:p w14:paraId="547BE752" w14:textId="17784100" w:rsidR="00156BD0" w:rsidRDefault="2A7F37FC" w:rsidP="00475F97">
            <w:pPr>
              <w:pStyle w:val="Cabeceraypie"/>
              <w:ind w:firstLine="61"/>
            </w:pPr>
            <w:r>
              <w:t xml:space="preserve"> </w:t>
            </w:r>
            <w:r w:rsidR="00D44424">
              <w:t>Institución</w:t>
            </w:r>
          </w:p>
        </w:tc>
      </w:tr>
      <w:tr w:rsidR="00156BD0" w14:paraId="4A612341" w14:textId="77777777" w:rsidTr="52304E4C">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proofErr w:type="gramStart"/>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proofErr w:type="gramEnd"/>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52304E4C">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2304E4C">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52E013CD" w:rsidR="00156BD0" w:rsidRDefault="60C90491" w:rsidP="57E44ECB">
            <w:pPr>
              <w:widowControl w:val="0"/>
              <w:spacing w:after="0" w:line="240" w:lineRule="auto"/>
              <w:jc w:val="both"/>
              <w:rPr>
                <w:b/>
                <w:bCs/>
                <w:lang w:val="es-ES"/>
              </w:rPr>
            </w:pPr>
            <w:r w:rsidRPr="52304E4C">
              <w:rPr>
                <w:rFonts w:eastAsia="Calibri"/>
                <w:b/>
                <w:bCs/>
                <w:lang w:val="es-ES"/>
              </w:rPr>
              <w:t>Marzo</w:t>
            </w:r>
            <w:r w:rsidR="5C4C75D3" w:rsidRPr="52304E4C">
              <w:rPr>
                <w:rFonts w:eastAsia="Calibri"/>
                <w:b/>
                <w:bCs/>
                <w:lang w:val="es-ES"/>
              </w:rPr>
              <w:t xml:space="preserve"> </w:t>
            </w:r>
            <w:r w:rsidR="258CF922" w:rsidRPr="52304E4C">
              <w:rPr>
                <w:rFonts w:eastAsia="Calibri"/>
                <w:b/>
                <w:bCs/>
                <w:lang w:val="es-ES"/>
              </w:rPr>
              <w:t>2</w:t>
            </w:r>
            <w:r w:rsidR="1AC3C2D7" w:rsidRPr="52304E4C">
              <w:rPr>
                <w:rFonts w:eastAsia="Calibri"/>
                <w:b/>
                <w:bCs/>
                <w:lang w:val="es-ES"/>
              </w:rPr>
              <w:t>02</w:t>
            </w:r>
            <w:r w:rsidR="5C4C75D3" w:rsidRPr="52304E4C">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1F67BA1B" w:rsidR="00156BD0" w:rsidRDefault="00C51754">
            <w:pPr>
              <w:widowControl w:val="0"/>
              <w:spacing w:after="0" w:line="240" w:lineRule="auto"/>
              <w:rPr>
                <w:rFonts w:cstheme="minorHAnsi"/>
                <w:b/>
                <w:color w:val="0000FF"/>
                <w:sz w:val="20"/>
                <w:szCs w:val="20"/>
              </w:rPr>
            </w:pPr>
            <w:r w:rsidRPr="00C51754">
              <w:rPr>
                <w:rFonts w:eastAsia="Calibri" w:cstheme="minorHAnsi"/>
                <w:b/>
                <w:color w:val="0000FF"/>
                <w:sz w:val="20"/>
                <w:szCs w:val="20"/>
              </w:rPr>
              <w:t>https://www.inespre.gob.do/transparencia/download/decreto-no-339-20-designacion-del-senor-ivan-hernandez-guzman-director-ejecutivo-del-inespre-de-fecha-16-de-agosto-de-2020/?wpdmdl=12253&amp;refresh=66e9a1d02ff491726587344</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3"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4"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5"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00033595">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00033595">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25CDFE0F" w:rsidR="00156BD0" w:rsidRPr="009A0814" w:rsidRDefault="00033595">
            <w:pPr>
              <w:widowControl w:val="0"/>
              <w:spacing w:after="0" w:line="240" w:lineRule="auto"/>
              <w:jc w:val="center"/>
              <w:rPr>
                <w:rFonts w:cstheme="minorHAnsi"/>
                <w:b/>
                <w:bCs/>
              </w:rPr>
            </w:pPr>
            <w:r w:rsidRPr="00033595">
              <w:rPr>
                <w:rStyle w:val="EnlacedeInternet"/>
                <w:rFonts w:eastAsia="Calibri"/>
                <w:b/>
                <w:bCs/>
              </w:rPr>
              <w:t>https://www.inespre.gob.do/transparencia/download/organigrama-del-instituto-de-estabilizacion-de-precios-inespre/?wpdmdl=7077&amp;refresh=66e9955beb73d1726584155</w:t>
            </w:r>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00033595">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04384A26"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https://www.inespre.gob.do/transparencia/download/manual-de-organizacion-y-funciones/?wpdmdl=15211&amp;refresh=66e9955bf3d571726584155</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00033595">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69A714A8" w:rsidR="00156BD0" w:rsidRDefault="00D44424">
            <w:pPr>
              <w:widowControl w:val="0"/>
              <w:spacing w:after="0" w:line="240" w:lineRule="auto"/>
              <w:jc w:val="center"/>
              <w:rPr>
                <w:rFonts w:cstheme="minorHAnsi"/>
                <w:b/>
              </w:rPr>
            </w:pPr>
            <w:r>
              <w:rPr>
                <w:rFonts w:eastAsia="Calibri" w:cstheme="minorHAnsi"/>
                <w:b/>
                <w:color w:val="0000FF"/>
              </w:rPr>
              <w:t>https://www.inespre.go</w:t>
            </w:r>
            <w:r w:rsidR="007C06E1">
              <w:rPr>
                <w:rFonts w:eastAsia="Calibri" w:cstheme="minorHAnsi"/>
                <w:b/>
                <w:color w:val="0000FF"/>
              </w:rPr>
              <w:t>b</w:t>
            </w:r>
            <w:r>
              <w:rPr>
                <w:rFonts w:eastAsia="Calibri" w:cstheme="minorHAnsi"/>
                <w:b/>
                <w:color w:val="0000FF"/>
              </w:rPr>
              <w:t>.do/transparencia/download/resolucion-probatoria-no-002-2019-estructura-organizativa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00033595">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A0E769C"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https://www.inespre.gob.do/transparencia/download/resolucion-probatoria-no-002-2019-estructura-organizativa/?wpdmdl=15233&amp;refresh=66e9955c067fd1726584156</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rsidTr="00033595">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134"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CB132C" w14:textId="5079E60D" w:rsidR="00156BD0" w:rsidRDefault="00033595">
            <w:pPr>
              <w:widowControl w:val="0"/>
              <w:spacing w:after="0" w:line="240" w:lineRule="auto"/>
              <w:jc w:val="center"/>
              <w:rPr>
                <w:rFonts w:cstheme="minorHAnsi"/>
                <w:b/>
              </w:rPr>
            </w:pPr>
            <w:r w:rsidRPr="00033595">
              <w:rPr>
                <w:rStyle w:val="EnlacedeInternet"/>
                <w:rFonts w:eastAsia="Calibri" w:cstheme="minorHAnsi"/>
                <w:b/>
              </w:rPr>
              <w:t>https://www.inespre.gob.do/transparencia/download/resolucion-num-001-2018/?wpdmdl=7075&amp;refresh=66e9955c139cd1726584156</w:t>
            </w:r>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52304E4C">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52304E4C">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52304E4C">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16"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52304E4C">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17" w:history="1">
              <w:r w:rsidRPr="008C4ED7">
                <w:rPr>
                  <w:rStyle w:val="Hipervnculo"/>
                  <w:b/>
                  <w:bCs/>
                </w:rPr>
                <w:t>https://www.inespre.gob.do/transparencia/download/estructura-organizacional-oai/?wpdmdl=568&amp;refresh=66e9963de72a41726584381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52304E4C">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52304E4C">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18"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52304E4C">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2487FF84" w:rsidR="00156BD0" w:rsidRDefault="78DBEE64" w:rsidP="06CA0F9E">
            <w:pPr>
              <w:widowControl w:val="0"/>
              <w:spacing w:after="0" w:line="240" w:lineRule="auto"/>
              <w:jc w:val="center"/>
              <w:rPr>
                <w:b/>
                <w:bCs/>
              </w:rPr>
            </w:pPr>
            <w:r w:rsidRPr="06CA0F9E">
              <w:rPr>
                <w:rFonts w:eastAsia="Calibri"/>
                <w:b/>
                <w:bCs/>
                <w:lang w:val="es-ES"/>
              </w:rPr>
              <w:t>Diciembre</w:t>
            </w:r>
            <w:r w:rsidR="688B3C46" w:rsidRPr="06CA0F9E">
              <w:rPr>
                <w:rFonts w:eastAsia="Calibri"/>
                <w:b/>
                <w:bCs/>
                <w:lang w:val="es-ES"/>
              </w:rPr>
              <w:t xml:space="preserve"> </w:t>
            </w:r>
            <w:r w:rsidR="3D21AF64" w:rsidRPr="06CA0F9E">
              <w:rPr>
                <w:rFonts w:eastAsia="Calibri"/>
                <w:b/>
                <w:bCs/>
                <w:lang w:val="es-ES"/>
              </w:rPr>
              <w:t>2</w:t>
            </w:r>
            <w:r w:rsidR="3A33E351" w:rsidRPr="06CA0F9E">
              <w:rPr>
                <w:rFonts w:eastAsia="Calibri"/>
                <w:b/>
                <w:bCs/>
                <w:lang w:val="es-ES"/>
              </w:rPr>
              <w:t>02</w:t>
            </w:r>
            <w:r w:rsidR="2E907751" w:rsidRPr="06CA0F9E">
              <w:rPr>
                <w:rFonts w:eastAsia="Calibr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52304E4C">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19"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52304E4C">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0"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52304E4C">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1"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0ECE40DB" w14:textId="32C72555" w:rsidR="00156BD0" w:rsidRDefault="2FA5984A" w:rsidP="52304E4C">
            <w:pPr>
              <w:widowControl w:val="0"/>
              <w:spacing w:after="0" w:line="240" w:lineRule="auto"/>
              <w:jc w:val="center"/>
              <w:rPr>
                <w:b/>
                <w:bCs/>
                <w:lang w:val="es-ES"/>
              </w:rPr>
            </w:pPr>
            <w:r w:rsidRPr="52304E4C">
              <w:rPr>
                <w:rFonts w:eastAsia="Calibri"/>
                <w:b/>
                <w:bCs/>
                <w:lang w:val="es-ES"/>
              </w:rPr>
              <w:t>Marzo</w:t>
            </w:r>
          </w:p>
          <w:p w14:paraId="1034174C" w14:textId="167B8CA4" w:rsidR="00156BD0" w:rsidRDefault="5C4C75D3" w:rsidP="62C624FD">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w:t>
            </w:r>
            <w:r w:rsidR="616FDF39" w:rsidRPr="52304E4C">
              <w:rPr>
                <w:rFonts w:eastAsia="Calibri"/>
                <w:b/>
                <w:bCs/>
                <w:lang w:val="es-ES"/>
              </w:rPr>
              <w:t>02</w:t>
            </w:r>
            <w:r w:rsidRPr="52304E4C">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52304E4C">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2E4EBCA3" w14:textId="6844FBCC" w:rsidR="00156BD0" w:rsidRDefault="623EA654" w:rsidP="52304E4C">
            <w:pPr>
              <w:widowControl w:val="0"/>
              <w:spacing w:after="0" w:line="240" w:lineRule="auto"/>
              <w:jc w:val="center"/>
              <w:rPr>
                <w:b/>
                <w:bCs/>
              </w:rPr>
            </w:pPr>
            <w:r w:rsidRPr="52304E4C">
              <w:rPr>
                <w:rFonts w:eastAsia="Calibri"/>
                <w:b/>
                <w:bCs/>
                <w:lang w:val="es-ES"/>
              </w:rPr>
              <w:t>Marzo</w:t>
            </w:r>
          </w:p>
          <w:p w14:paraId="025D5F3C" w14:textId="173A7280" w:rsidR="00156BD0" w:rsidRDefault="5C4C75D3" w:rsidP="62C624FD">
            <w:pPr>
              <w:widowControl w:val="0"/>
              <w:spacing w:after="0" w:line="240" w:lineRule="auto"/>
              <w:jc w:val="center"/>
              <w:rPr>
                <w:b/>
                <w:bCs/>
              </w:rPr>
            </w:pPr>
            <w:r w:rsidRPr="52304E4C">
              <w:rPr>
                <w:rFonts w:eastAsia="Calibri"/>
                <w:b/>
                <w:bCs/>
                <w:lang w:val="es-ES"/>
              </w:rPr>
              <w:t xml:space="preserve">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52304E4C">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3"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52304E4C">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4"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03A1BC1E" w:rsidR="62C624FD" w:rsidRPr="007F0619" w:rsidRDefault="003D2060" w:rsidP="5CADE614">
            <w:pPr>
              <w:widowControl w:val="0"/>
              <w:spacing w:after="0" w:line="240" w:lineRule="auto"/>
              <w:jc w:val="center"/>
              <w:rPr>
                <w:rFonts w:eastAsia="Calibri"/>
                <w:b/>
                <w:bCs/>
                <w:lang w:val="es-ES"/>
              </w:rPr>
            </w:pPr>
            <w:r>
              <w:rPr>
                <w:rFonts w:eastAsia="Calibri"/>
                <w:b/>
                <w:bCs/>
                <w:lang w:val="es-ES"/>
              </w:rPr>
              <w:t>Marzo</w:t>
            </w:r>
          </w:p>
          <w:p w14:paraId="1FBE425F" w14:textId="035A390A" w:rsidR="00156BD0" w:rsidRPr="00EA2D42" w:rsidRDefault="00D44424" w:rsidP="5CADE614">
            <w:pPr>
              <w:widowControl w:val="0"/>
              <w:spacing w:after="0" w:line="240" w:lineRule="auto"/>
              <w:jc w:val="center"/>
              <w:rPr>
                <w:rFonts w:eastAsia="Calibri"/>
                <w:b/>
                <w:bCs/>
                <w:lang w:val="es-ES"/>
              </w:rPr>
            </w:pPr>
            <w:r w:rsidRPr="5CADE614">
              <w:rPr>
                <w:rFonts w:eastAsia="Calibri"/>
                <w:b/>
                <w:bCs/>
                <w:lang w:val="es-ES"/>
              </w:rPr>
              <w:t>202</w:t>
            </w:r>
            <w:r w:rsidR="7606E8E0" w:rsidRPr="5CADE614">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52304E4C">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6CA0F9E">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6CA0F9E">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26"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6CA0F9E">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27"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5BF38CF2" w:rsidR="00156BD0" w:rsidRDefault="003D2060" w:rsidP="06CA0F9E">
            <w:pPr>
              <w:widowControl w:val="0"/>
              <w:spacing w:after="0" w:line="240" w:lineRule="auto"/>
              <w:jc w:val="center"/>
              <w:rPr>
                <w:rFonts w:eastAsia="Calibri"/>
                <w:b/>
                <w:bCs/>
                <w:lang w:val="es-ES"/>
              </w:rPr>
            </w:pPr>
            <w:r>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6CA0F9E">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28"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385E7302" w:rsidR="00156BD0" w:rsidRPr="00B76CE9" w:rsidRDefault="003D2060" w:rsidP="0177A9BC">
            <w:pPr>
              <w:widowControl w:val="0"/>
              <w:spacing w:after="0" w:line="240" w:lineRule="auto"/>
              <w:jc w:val="center"/>
              <w:rPr>
                <w:b/>
                <w:bCs/>
                <w:highlight w:val="yellow"/>
                <w:lang w:val="es-ES"/>
              </w:rPr>
            </w:pPr>
            <w:r>
              <w:rPr>
                <w:rFonts w:eastAsia="Calibri"/>
                <w:b/>
                <w:bCs/>
                <w:lang w:val="es-ES"/>
              </w:rPr>
              <w:t>Marzo</w:t>
            </w:r>
            <w:r w:rsidR="2E907751" w:rsidRPr="06CA0F9E">
              <w:rPr>
                <w:rFonts w:eastAsia="Calibri"/>
                <w:b/>
                <w:bCs/>
                <w:lang w:val="es-ES"/>
              </w:rPr>
              <w:t xml:space="preserve"> </w:t>
            </w:r>
            <w:r w:rsidR="32E02C88" w:rsidRPr="06CA0F9E">
              <w:rPr>
                <w:rFonts w:eastAsia="Calibri"/>
                <w:b/>
                <w:bCs/>
                <w:lang w:val="es-ES"/>
              </w:rPr>
              <w:t>202</w:t>
            </w:r>
            <w:r>
              <w:rPr>
                <w:rFonts w:eastAsia="Calibri"/>
                <w:b/>
                <w:bCs/>
                <w:lang w:val="es-ES"/>
              </w:rPr>
              <w:t>5</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6CA0F9E">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29"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566D3749" w:rsidR="00156BD0" w:rsidRDefault="003D2060" w:rsidP="06CA0F9E">
            <w:pPr>
              <w:widowControl w:val="0"/>
              <w:spacing w:after="0" w:line="240" w:lineRule="auto"/>
              <w:jc w:val="center"/>
              <w:rPr>
                <w:rFonts w:eastAsia="Calibri"/>
                <w:b/>
                <w:bCs/>
                <w:lang w:val="es-ES"/>
              </w:rPr>
            </w:pPr>
            <w:r>
              <w:rPr>
                <w:rFonts w:eastAsia="Calibri"/>
                <w:b/>
                <w:bCs/>
                <w:lang w:val="es-ES"/>
              </w:rPr>
              <w:t>Enero</w:t>
            </w:r>
            <w:r w:rsidR="00D44424" w:rsidRPr="06CA0F9E">
              <w:rPr>
                <w:rFonts w:eastAsia="Calibri"/>
                <w:b/>
                <w:bCs/>
                <w:lang w:val="es-ES"/>
              </w:rPr>
              <w:t xml:space="preserve"> 202</w:t>
            </w:r>
            <w:r>
              <w:rPr>
                <w:rFonts w:eastAsia="Calibri"/>
                <w:b/>
                <w:bCs/>
                <w:lang w:val="es-ES"/>
              </w:rPr>
              <w:t>5</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2304E4C">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2304E4C">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0">
              <w:r>
                <w:rPr>
                  <w:rStyle w:val="EnlacedeInternet"/>
                  <w:rFonts w:eastAsia="Calibri" w:cstheme="minorHAnsi"/>
                  <w:b/>
                </w:rPr>
                <w:t>http://www.inespre.gob.do/transparencia/publicaciones-oficiales-2/</w:t>
              </w:r>
            </w:hyperlink>
          </w:p>
        </w:tc>
        <w:tc>
          <w:tcPr>
            <w:tcW w:w="1418" w:type="dxa"/>
            <w:vAlign w:val="center"/>
          </w:tcPr>
          <w:p w14:paraId="70C6E9E8" w14:textId="23B81FDB" w:rsidR="00156BD0" w:rsidRDefault="243B9CC7" w:rsidP="62C624FD">
            <w:pPr>
              <w:widowControl w:val="0"/>
              <w:spacing w:after="0" w:line="240" w:lineRule="auto"/>
              <w:jc w:val="center"/>
            </w:pPr>
            <w:r w:rsidRPr="52304E4C">
              <w:rPr>
                <w:rFonts w:eastAsia="Calibri"/>
                <w:b/>
                <w:bCs/>
                <w:lang w:val="es-ES"/>
              </w:rPr>
              <w:t>Marzo</w:t>
            </w:r>
          </w:p>
          <w:p w14:paraId="4AE6EA4C" w14:textId="3E296AEA" w:rsidR="00156BD0" w:rsidRDefault="5C4C75D3" w:rsidP="62C624FD">
            <w:pPr>
              <w:widowControl w:val="0"/>
              <w:spacing w:after="0" w:line="240" w:lineRule="auto"/>
              <w:jc w:val="center"/>
            </w:pPr>
            <w:r w:rsidRPr="52304E4C">
              <w:rPr>
                <w:rFonts w:eastAsia="Calibri"/>
                <w:b/>
                <w:bCs/>
                <w:lang w:val="es-ES"/>
              </w:rPr>
              <w:t xml:space="preserve"> </w:t>
            </w:r>
            <w:r w:rsidR="30321F2A" w:rsidRPr="52304E4C">
              <w:rPr>
                <w:rFonts w:eastAsia="Calibri"/>
                <w:b/>
                <w:bCs/>
                <w:lang w:val="es-ES"/>
              </w:rPr>
              <w:t>2</w:t>
            </w:r>
            <w:r w:rsidR="1AC3C2D7" w:rsidRPr="52304E4C">
              <w:rPr>
                <w:rFonts w:eastAsia="Calibri"/>
                <w:b/>
                <w:bCs/>
                <w:lang w:val="es-ES"/>
              </w:rPr>
              <w:t>02</w:t>
            </w:r>
            <w:r w:rsidRPr="52304E4C">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52304E4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52304E4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1">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63EC0AC0" w14:textId="2EC6F4B8" w:rsidR="00156BD0" w:rsidRDefault="5AEEECA4" w:rsidP="0177A9BC">
            <w:pPr>
              <w:widowControl w:val="0"/>
              <w:spacing w:after="0" w:line="240" w:lineRule="auto"/>
              <w:jc w:val="center"/>
            </w:pPr>
            <w:r w:rsidRPr="52304E4C">
              <w:rPr>
                <w:rFonts w:eastAsia="Calibri"/>
                <w:b/>
                <w:bCs/>
                <w:lang w:val="es-ES"/>
              </w:rPr>
              <w:t>Marzo</w:t>
            </w:r>
          </w:p>
          <w:p w14:paraId="532DCF75" w14:textId="7FE579CC" w:rsidR="00156BD0" w:rsidRDefault="48D3928D" w:rsidP="0177A9BC">
            <w:pPr>
              <w:widowControl w:val="0"/>
              <w:spacing w:after="0" w:line="240" w:lineRule="auto"/>
              <w:jc w:val="cente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2"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52304E4C">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52304E4C">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3">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52304E4C">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2616F960" w14:textId="7D030687" w:rsidR="00156BD0" w:rsidRDefault="37C0EC6E" w:rsidP="52304E4C">
            <w:pPr>
              <w:widowControl w:val="0"/>
              <w:spacing w:after="0" w:line="240" w:lineRule="auto"/>
              <w:jc w:val="center"/>
              <w:rPr>
                <w:b/>
                <w:bCs/>
                <w:lang w:val="es-ES"/>
              </w:rPr>
            </w:pPr>
            <w:r w:rsidRPr="52304E4C">
              <w:rPr>
                <w:rFonts w:eastAsia="Calibri"/>
                <w:b/>
                <w:bCs/>
                <w:lang w:val="es-ES"/>
              </w:rPr>
              <w:t>Marzo</w:t>
            </w:r>
          </w:p>
          <w:p w14:paraId="50E16BC2" w14:textId="1041C0FB" w:rsidR="00156BD0" w:rsidRDefault="00E4E018" w:rsidP="06CA0F9E">
            <w:pPr>
              <w:widowControl w:val="0"/>
              <w:spacing w:after="0" w:line="240" w:lineRule="auto"/>
              <w:jc w:val="center"/>
              <w:rPr>
                <w:b/>
                <w:bCs/>
                <w:lang w:val="es-ES"/>
              </w:rPr>
            </w:pPr>
            <w:r w:rsidRPr="52304E4C">
              <w:rPr>
                <w:rFonts w:eastAsia="Calibri"/>
                <w:b/>
                <w:bCs/>
                <w:lang w:val="es-ES"/>
              </w:rPr>
              <w:t xml:space="preserve"> </w:t>
            </w:r>
            <w:r w:rsidR="3A75F313" w:rsidRPr="52304E4C">
              <w:rPr>
                <w:rFonts w:eastAsia="Calibri"/>
                <w:b/>
                <w:bCs/>
                <w:lang w:val="es-ES"/>
              </w:rPr>
              <w:t>2</w:t>
            </w:r>
            <w:r w:rsidR="00D44424" w:rsidRPr="52304E4C">
              <w:rPr>
                <w:rFonts w:eastAsia="Calibri"/>
                <w:b/>
                <w:bCs/>
                <w:lang w:val="es-ES"/>
              </w:rPr>
              <w:t>02</w:t>
            </w:r>
            <w:r w:rsidR="003D2060">
              <w:rPr>
                <w:rFonts w:eastAsia="Calibri"/>
                <w:b/>
                <w:bCs/>
                <w:lang w:val="es-ES"/>
              </w:rPr>
              <w:t>5</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4"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2304E4C">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2304E4C">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http://www.inespre.gob.do/transparencia/presupuesto/presupuesto-aprobado-del-ano/</w:t>
              </w:r>
            </w:hyperlink>
          </w:p>
        </w:tc>
        <w:tc>
          <w:tcPr>
            <w:tcW w:w="1417" w:type="dxa"/>
            <w:vAlign w:val="center"/>
          </w:tcPr>
          <w:p w14:paraId="2B604243" w14:textId="7878B79A" w:rsidR="00156BD0" w:rsidRDefault="74CAC76D" w:rsidP="52304E4C">
            <w:pPr>
              <w:widowControl w:val="0"/>
              <w:spacing w:after="0" w:line="240" w:lineRule="auto"/>
              <w:jc w:val="center"/>
              <w:rPr>
                <w:rFonts w:eastAsia="Calibri"/>
                <w:b/>
                <w:bCs/>
                <w:lang w:val="es-ES"/>
              </w:rPr>
            </w:pPr>
            <w:r w:rsidRPr="52304E4C">
              <w:rPr>
                <w:rFonts w:eastAsia="Calibri"/>
                <w:b/>
                <w:bCs/>
                <w:lang w:val="es-ES"/>
              </w:rPr>
              <w:t>Enero</w:t>
            </w:r>
          </w:p>
          <w:p w14:paraId="6E1D59C2" w14:textId="1CAF2F61" w:rsidR="00156BD0" w:rsidRDefault="7768B173" w:rsidP="06CA0F9E">
            <w:pPr>
              <w:widowControl w:val="0"/>
              <w:spacing w:after="0" w:line="240" w:lineRule="auto"/>
              <w:jc w:val="center"/>
              <w:rPr>
                <w:rFonts w:eastAsia="Calibri"/>
                <w:b/>
                <w:bCs/>
                <w:lang w:val="es-ES"/>
              </w:rPr>
            </w:pPr>
            <w:r w:rsidRPr="52304E4C">
              <w:rPr>
                <w:rFonts w:eastAsia="Calibri"/>
                <w:b/>
                <w:bCs/>
                <w:lang w:val="es-ES"/>
              </w:rPr>
              <w:t xml:space="preserve"> 202</w:t>
            </w:r>
            <w:r w:rsidR="0F45500A" w:rsidRPr="52304E4C">
              <w:rPr>
                <w:rFonts w:eastAsia="Calibri"/>
                <w:b/>
                <w:bCs/>
                <w:lang w:val="es-ES"/>
              </w:rPr>
              <w:t>5</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2304E4C">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36" w:history="1">
              <w:r w:rsidRPr="008C4ED7">
                <w:rPr>
                  <w:rStyle w:val="Hipervnculo"/>
                  <w:rFonts w:eastAsia="Calibri" w:cstheme="minorHAnsi"/>
                  <w:b/>
                </w:rPr>
                <w:t>https://www.inespre.gob.do/transparencia/download/programacion-indicativa-anual-2021</w:t>
              </w:r>
            </w:hyperlink>
          </w:p>
        </w:tc>
        <w:tc>
          <w:tcPr>
            <w:tcW w:w="1417" w:type="dxa"/>
            <w:vAlign w:val="center"/>
          </w:tcPr>
          <w:p w14:paraId="2197A1D7" w14:textId="095E8EE7" w:rsidR="00156BD0" w:rsidRDefault="00D44424" w:rsidP="52304E4C">
            <w:pPr>
              <w:widowControl w:val="0"/>
              <w:spacing w:after="0" w:line="240" w:lineRule="auto"/>
              <w:jc w:val="center"/>
              <w:rPr>
                <w:rFonts w:eastAsia="Calibri"/>
                <w:b/>
                <w:bCs/>
                <w:lang w:val="es-ES"/>
              </w:rPr>
            </w:pPr>
            <w:r w:rsidRPr="52304E4C">
              <w:rPr>
                <w:rFonts w:eastAsia="Calibri"/>
                <w:b/>
                <w:bCs/>
                <w:lang w:val="es-ES"/>
              </w:rPr>
              <w:t xml:space="preserve">Enero </w:t>
            </w:r>
          </w:p>
          <w:p w14:paraId="7E0570CC" w14:textId="5B8A9F48" w:rsidR="00156BD0" w:rsidRDefault="00D44424" w:rsidP="06CA0F9E">
            <w:pPr>
              <w:widowControl w:val="0"/>
              <w:spacing w:after="0" w:line="240" w:lineRule="auto"/>
              <w:jc w:val="center"/>
              <w:rPr>
                <w:rFonts w:eastAsia="Calibri"/>
                <w:b/>
                <w:bCs/>
                <w:lang w:val="es-ES"/>
              </w:rPr>
            </w:pPr>
            <w:r w:rsidRPr="52304E4C">
              <w:rPr>
                <w:rFonts w:eastAsia="Calibri"/>
                <w:b/>
                <w:bCs/>
                <w:lang w:val="es-ES"/>
              </w:rPr>
              <w:t>202</w:t>
            </w:r>
            <w:r w:rsidR="1E60955F" w:rsidRPr="52304E4C">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2304E4C">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37" w:history="1">
              <w:r w:rsidRPr="008C4ED7">
                <w:rPr>
                  <w:rStyle w:val="Hipervnculo"/>
                  <w:rFonts w:eastAsia="Calibri" w:cstheme="minorHAnsi"/>
                  <w:b/>
                </w:rPr>
                <w:t>https://www.inespre.gob.do/transparencia/presupuesto/ejecuciones-presupuestarias/</w:t>
              </w:r>
            </w:hyperlink>
          </w:p>
        </w:tc>
        <w:tc>
          <w:tcPr>
            <w:tcW w:w="1417" w:type="dxa"/>
            <w:vAlign w:val="center"/>
          </w:tcPr>
          <w:p w14:paraId="17FFD325" w14:textId="197DF268" w:rsidR="00156BD0" w:rsidRDefault="29BB8479" w:rsidP="52304E4C">
            <w:pPr>
              <w:widowControl w:val="0"/>
              <w:spacing w:after="0" w:line="240" w:lineRule="auto"/>
              <w:jc w:val="center"/>
              <w:rPr>
                <w:b/>
                <w:bCs/>
                <w:lang w:val="es-ES"/>
              </w:rPr>
            </w:pPr>
            <w:r w:rsidRPr="52304E4C">
              <w:rPr>
                <w:rFonts w:eastAsia="Calibri"/>
                <w:b/>
                <w:bCs/>
                <w:lang w:val="es-ES"/>
              </w:rPr>
              <w:t>Marzo</w:t>
            </w:r>
          </w:p>
          <w:p w14:paraId="25F4412B" w14:textId="3D3A2F75" w:rsidR="00156BD0" w:rsidRDefault="5C4C75D3" w:rsidP="57E44ECB">
            <w:pPr>
              <w:widowControl w:val="0"/>
              <w:spacing w:after="0" w:line="240" w:lineRule="auto"/>
              <w:jc w:val="center"/>
              <w:rPr>
                <w:b/>
                <w:bCs/>
                <w:lang w:val="es-ES"/>
              </w:rPr>
            </w:pPr>
            <w:r w:rsidRPr="52304E4C">
              <w:rPr>
                <w:rFonts w:eastAsia="Calibri"/>
                <w:b/>
                <w:bCs/>
                <w:lang w:val="es-ES"/>
              </w:rPr>
              <w:t xml:space="preserve"> </w:t>
            </w:r>
            <w:r w:rsidR="258CF922" w:rsidRPr="52304E4C">
              <w:rPr>
                <w:rFonts w:eastAsia="Calibri"/>
                <w:b/>
                <w:bCs/>
                <w:lang w:val="es-ES"/>
              </w:rPr>
              <w:t>202</w:t>
            </w:r>
            <w:r w:rsidRPr="52304E4C">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2304E4C">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38">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2304E4C">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39">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17B1D5A" w:rsidR="00156BD0" w:rsidRPr="00085D00" w:rsidRDefault="06490D4A" w:rsidP="0177A9BC">
            <w:pPr>
              <w:widowControl w:val="0"/>
              <w:spacing w:after="0" w:line="240" w:lineRule="auto"/>
              <w:jc w:val="center"/>
              <w:rPr>
                <w:b/>
                <w:bCs/>
                <w:lang w:val="es-ES"/>
              </w:rPr>
            </w:pPr>
            <w:r w:rsidRPr="06CA0F9E">
              <w:rPr>
                <w:rFonts w:eastAsia="Calibri"/>
                <w:b/>
                <w:bCs/>
                <w:lang w:val="es-ES"/>
              </w:rPr>
              <w:t xml:space="preserve">Diciembre </w:t>
            </w:r>
            <w:r w:rsidR="63C3DD56" w:rsidRPr="06CA0F9E">
              <w:rPr>
                <w:rFonts w:eastAsia="Calibri"/>
                <w:b/>
                <w:bCs/>
                <w:lang w:val="es-ES"/>
              </w:rPr>
              <w:t>202</w:t>
            </w:r>
            <w:r w:rsidR="0011076A" w:rsidRPr="06CA0F9E">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2304E4C">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0">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6D53E6EC" w14:textId="422EDD10" w:rsidR="00156BD0" w:rsidRPr="00085D00" w:rsidRDefault="749BBD17" w:rsidP="52304E4C">
            <w:pPr>
              <w:widowControl w:val="0"/>
              <w:spacing w:after="0" w:line="240" w:lineRule="auto"/>
              <w:jc w:val="center"/>
              <w:rPr>
                <w:b/>
                <w:bCs/>
                <w:lang w:val="es-ES"/>
              </w:rPr>
            </w:pPr>
            <w:r w:rsidRPr="52304E4C">
              <w:rPr>
                <w:rFonts w:eastAsia="Calibri"/>
                <w:b/>
                <w:bCs/>
                <w:lang w:val="es-ES"/>
              </w:rPr>
              <w:lastRenderedPageBreak/>
              <w:t>Marzo</w:t>
            </w:r>
          </w:p>
          <w:p w14:paraId="5BFF1291" w14:textId="05CEF0FD" w:rsidR="00156BD0" w:rsidRPr="00085D00" w:rsidRDefault="5E890E51" w:rsidP="0177A9BC">
            <w:pPr>
              <w:widowControl w:val="0"/>
              <w:spacing w:after="0" w:line="240" w:lineRule="auto"/>
              <w:jc w:val="center"/>
              <w:rPr>
                <w:b/>
                <w:bCs/>
                <w:lang w:val="es-ES"/>
              </w:rPr>
            </w:pPr>
            <w:r w:rsidRPr="52304E4C">
              <w:rPr>
                <w:rFonts w:eastAsia="Calibri"/>
                <w:b/>
                <w:bCs/>
                <w:lang w:val="es-ES"/>
              </w:rPr>
              <w:t xml:space="preserve"> </w:t>
            </w:r>
            <w:r w:rsidR="7768B173" w:rsidRPr="52304E4C">
              <w:rPr>
                <w:rFonts w:eastAsia="Calibri"/>
                <w:b/>
                <w:bCs/>
                <w:lang w:val="es-ES"/>
              </w:rPr>
              <w:t>202</w:t>
            </w:r>
            <w:r w:rsidR="003D2060">
              <w:rPr>
                <w:rFonts w:eastAsia="Calibri"/>
                <w:b/>
                <w:bCs/>
                <w:lang w:val="es-ES"/>
              </w:rPr>
              <w:t>5</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52304E4C">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52304E4C">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1"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6510D9FD" w14:textId="6967DB9C" w:rsidR="00156BD0" w:rsidRDefault="5C3DE102" w:rsidP="57E44ECB">
            <w:pPr>
              <w:widowControl w:val="0"/>
              <w:spacing w:after="0" w:line="240" w:lineRule="auto"/>
              <w:jc w:val="center"/>
            </w:pPr>
            <w:r w:rsidRPr="52304E4C">
              <w:rPr>
                <w:rFonts w:eastAsia="Calibri"/>
                <w:b/>
                <w:bCs/>
                <w:lang w:val="es-ES"/>
              </w:rPr>
              <w:t>Marzo</w:t>
            </w:r>
          </w:p>
          <w:p w14:paraId="20F30C27" w14:textId="4181C654"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r w:rsidR="4E16A136" w:rsidRPr="52304E4C">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52304E4C">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2"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7E5EAE1" w14:textId="2E001460" w:rsidR="00156BD0" w:rsidRDefault="42427DA5" w:rsidP="57E44ECB">
            <w:pPr>
              <w:widowControl w:val="0"/>
              <w:spacing w:after="0" w:line="240" w:lineRule="auto"/>
              <w:jc w:val="center"/>
            </w:pPr>
            <w:r w:rsidRPr="52304E4C">
              <w:rPr>
                <w:rFonts w:eastAsia="Calibri"/>
                <w:b/>
                <w:bCs/>
                <w:lang w:val="es-ES"/>
              </w:rPr>
              <w:t>Maro</w:t>
            </w:r>
          </w:p>
          <w:p w14:paraId="328D5F89" w14:textId="36348BF5" w:rsidR="00156BD0" w:rsidRDefault="5C4C75D3" w:rsidP="57E44ECB">
            <w:pPr>
              <w:widowControl w:val="0"/>
              <w:spacing w:after="0" w:line="240" w:lineRule="auto"/>
              <w:jc w:val="center"/>
            </w:pPr>
            <w:r w:rsidRPr="52304E4C">
              <w:rPr>
                <w:rFonts w:eastAsia="Calibri"/>
                <w:b/>
                <w:bCs/>
                <w:lang w:val="es-ES"/>
              </w:rPr>
              <w:t xml:space="preserve"> </w:t>
            </w:r>
            <w:r w:rsidR="4E16A136" w:rsidRPr="52304E4C">
              <w:rPr>
                <w:rFonts w:eastAsia="Calibri"/>
                <w:b/>
                <w:bCs/>
                <w:lang w:val="es-ES"/>
              </w:rPr>
              <w:t>202</w:t>
            </w:r>
            <w:r w:rsidRPr="52304E4C">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52304E4C">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3"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2304E4C">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52304E4C">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4"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0F260FE7" w14:textId="3545A365" w:rsidR="00156BD0" w:rsidRDefault="359A82AC" w:rsidP="00A31CD8">
            <w:pPr>
              <w:widowControl w:val="0"/>
              <w:spacing w:after="0" w:line="240" w:lineRule="auto"/>
              <w:jc w:val="center"/>
            </w:pPr>
            <w:r w:rsidRPr="52304E4C">
              <w:rPr>
                <w:rFonts w:eastAsia="Calibri"/>
                <w:b/>
                <w:bCs/>
                <w:lang w:val="es-ES"/>
              </w:rPr>
              <w:t>Marzo</w:t>
            </w:r>
          </w:p>
          <w:p w14:paraId="7277682B" w14:textId="08CDD933" w:rsidR="00156BD0" w:rsidRDefault="5C4C75D3" w:rsidP="00A31CD8">
            <w:pPr>
              <w:widowControl w:val="0"/>
              <w:spacing w:after="0" w:line="240" w:lineRule="auto"/>
              <w:jc w:val="center"/>
            </w:pPr>
            <w:r w:rsidRPr="52304E4C">
              <w:rPr>
                <w:rFonts w:eastAsia="Calibri"/>
                <w:b/>
                <w:bCs/>
                <w:lang w:val="es-ES"/>
              </w:rPr>
              <w:t xml:space="preserve"> </w:t>
            </w:r>
            <w:r w:rsidR="0E21E2D8" w:rsidRPr="52304E4C">
              <w:rPr>
                <w:rFonts w:eastAsia="Calibri"/>
                <w:b/>
                <w:bCs/>
                <w:lang w:val="es-ES"/>
              </w:rPr>
              <w:t>202</w:t>
            </w:r>
            <w:r w:rsidRPr="52304E4C">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2304E4C">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2304E4C">
        <w:tc>
          <w:tcPr>
            <w:tcW w:w="3968" w:type="dxa"/>
          </w:tcPr>
          <w:p w14:paraId="5C6EA73F" w14:textId="77777777" w:rsidR="00156BD0" w:rsidRDefault="00D44424">
            <w:pPr>
              <w:widowControl w:val="0"/>
              <w:spacing w:after="0" w:line="240" w:lineRule="auto"/>
              <w:rPr>
                <w:rFonts w:cstheme="minorHAnsi"/>
                <w:color w:val="000000" w:themeColor="text1"/>
              </w:rPr>
            </w:pPr>
            <w:hyperlink r:id="rId45"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46">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2304E4C">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2304E4C">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04D1CE56" w:rsidR="00156BD0" w:rsidRPr="00661D5B" w:rsidRDefault="4A93461E"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2304E4C">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49"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5F84DF96" w:rsidR="00156BD0" w:rsidRPr="00661D5B" w:rsidRDefault="22E47708"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2304E4C">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0"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090B3215" w:rsidR="00156BD0" w:rsidRPr="00661D5B" w:rsidRDefault="33542A5F"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2304E4C">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1">
              <w:r>
                <w:rPr>
                  <w:rStyle w:val="EnlacedeInternet"/>
                  <w:rFonts w:eastAsia="Calibri" w:cstheme="minorHAnsi"/>
                  <w:b/>
                </w:rPr>
                <w:t>http://www.inespre.gob.do/transparencia/compras-y-contrataciones/comparaciones-de-precios/</w:t>
              </w:r>
            </w:hyperlink>
          </w:p>
        </w:tc>
        <w:tc>
          <w:tcPr>
            <w:tcW w:w="1558" w:type="dxa"/>
            <w:vAlign w:val="center"/>
          </w:tcPr>
          <w:p w14:paraId="67F42E29" w14:textId="777F655F" w:rsidR="00156BD0" w:rsidRPr="00661D5B" w:rsidRDefault="28196FFF"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2304E4C">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2">
              <w:r>
                <w:rPr>
                  <w:rStyle w:val="EnlacedeInternet"/>
                  <w:rFonts w:eastAsia="Calibri" w:cstheme="minorHAnsi"/>
                  <w:b/>
                </w:rPr>
                <w:t>http://www.inespre.gob.do/transparencia/compras-y-contrataciones/compras-menores/</w:t>
              </w:r>
            </w:hyperlink>
          </w:p>
        </w:tc>
        <w:tc>
          <w:tcPr>
            <w:tcW w:w="1558" w:type="dxa"/>
            <w:vAlign w:val="center"/>
          </w:tcPr>
          <w:p w14:paraId="7B094000" w14:textId="766068F4" w:rsidR="00156BD0" w:rsidRPr="00661D5B" w:rsidRDefault="1422BD32"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2304E4C">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3">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06DFAA92" w:rsidR="00156BD0" w:rsidRPr="00661D5B" w:rsidRDefault="11953D52"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2304E4C">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4">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232F6535" w:rsidR="00156BD0" w:rsidRDefault="2A3E7111"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2304E4C">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55">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573921D6" w:rsidR="00156BD0" w:rsidRDefault="0A89F682"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2304E4C">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56">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23BAA820" w:rsidR="00156BD0" w:rsidRDefault="65438156"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2304E4C">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75D29578" w:rsidR="00156BD0" w:rsidRDefault="73EBD876" w:rsidP="06CA0F9E">
            <w:pPr>
              <w:widowControl w:val="0"/>
              <w:spacing w:after="0" w:line="240" w:lineRule="auto"/>
              <w:jc w:val="center"/>
              <w:rPr>
                <w:rFonts w:eastAsia="Calibri"/>
                <w:b/>
                <w:bCs/>
                <w:lang w:val="es-ES"/>
              </w:rPr>
            </w:pPr>
            <w:r w:rsidRPr="52304E4C">
              <w:rPr>
                <w:rFonts w:eastAsia="Calibri"/>
                <w:b/>
                <w:bCs/>
                <w:lang w:val="es-ES"/>
              </w:rPr>
              <w:t>Marzo</w:t>
            </w:r>
            <w:r w:rsidR="5C4C75D3" w:rsidRPr="52304E4C">
              <w:rPr>
                <w:rFonts w:eastAsia="Calibri"/>
                <w:b/>
                <w:bCs/>
                <w:lang w:val="es-ES"/>
              </w:rPr>
              <w:t xml:space="preserve"> 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2304E4C">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58">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7C0E5530" w:rsidR="00156BD0" w:rsidRDefault="74746038" w:rsidP="06CA0F9E">
            <w:pPr>
              <w:widowControl w:val="0"/>
              <w:spacing w:after="0" w:line="240" w:lineRule="auto"/>
              <w:jc w:val="center"/>
              <w:rPr>
                <w:rFonts w:eastAsia="Calibri"/>
                <w:b/>
                <w:bCs/>
                <w:lang w:val="es-ES"/>
              </w:rPr>
            </w:pPr>
            <w:r w:rsidRPr="52304E4C">
              <w:rPr>
                <w:rFonts w:eastAsia="Calibri"/>
                <w:b/>
                <w:bCs/>
                <w:lang w:val="es-ES"/>
              </w:rPr>
              <w:lastRenderedPageBreak/>
              <w:t>Marzo</w:t>
            </w:r>
            <w:r w:rsidR="5C4C75D3" w:rsidRPr="52304E4C">
              <w:rPr>
                <w:rFonts w:eastAsia="Calibri"/>
                <w:b/>
                <w:bCs/>
                <w:lang w:val="es-ES"/>
              </w:rPr>
              <w:t xml:space="preserve"> 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2304E4C">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2D123EB1" w:rsidR="7EE204A6" w:rsidRDefault="19F92AFF"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2304E4C">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0">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6C210D4B" w:rsidR="00156BD0" w:rsidRDefault="7B2C0120"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2304E4C">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49D7C4E7" w:rsidR="00156BD0" w:rsidRDefault="548E8920"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2304E4C">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1">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2304E4C">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2304E4C">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2">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105B22AD" w:rsidR="00156BD0" w:rsidRDefault="0281A555"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2304E4C">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3"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64435DCD" w:rsidR="00156BD0" w:rsidRDefault="5690887B" w:rsidP="06CA0F9E">
            <w:pPr>
              <w:widowControl w:val="0"/>
              <w:spacing w:after="0" w:line="240" w:lineRule="auto"/>
              <w:jc w:val="center"/>
              <w:rPr>
                <w:rFonts w:eastAsia="Calibri"/>
                <w:b/>
                <w:bCs/>
                <w:lang w:val="es-ES"/>
              </w:rPr>
            </w:pPr>
            <w:r w:rsidRPr="52304E4C">
              <w:rPr>
                <w:rFonts w:eastAsia="Calibri"/>
                <w:b/>
                <w:bCs/>
                <w:lang w:val="es-ES"/>
              </w:rPr>
              <w:lastRenderedPageBreak/>
              <w:t>Marzo</w:t>
            </w:r>
            <w:r w:rsidR="448C1097" w:rsidRPr="52304E4C">
              <w:rPr>
                <w:rFonts w:eastAsia="Calibri"/>
                <w:b/>
                <w:bCs/>
                <w:lang w:val="es-ES"/>
              </w:rPr>
              <w:t xml:space="preserve"> 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2304E4C">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4">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11E5DDB3" w:rsidR="00156BD0" w:rsidRDefault="5251F13B"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52304E4C">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52304E4C">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D44424">
            <w:pPr>
              <w:widowControl w:val="0"/>
              <w:spacing w:after="0" w:line="240" w:lineRule="auto"/>
            </w:pPr>
            <w:hyperlink r:id="rId65">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27EC9018" w:rsidR="00156BD0" w:rsidRDefault="49389C80"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52304E4C">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D44424">
            <w:pPr>
              <w:widowControl w:val="0"/>
              <w:spacing w:after="0" w:line="240" w:lineRule="auto"/>
            </w:pPr>
            <w:hyperlink r:id="rId66">
              <w:r w:rsidRPr="000E7E85">
                <w:rPr>
                  <w:rStyle w:val="EnlacedeInternet"/>
                  <w:rFonts w:eastAsia="Calibri"/>
                </w:rPr>
                <w:t>https://www.inespre.gob.do/transparencia/download/estado-de-recaudacion-e-inversion-de-las-rentas-erir</w:t>
              </w:r>
            </w:hyperlink>
          </w:p>
        </w:tc>
        <w:tc>
          <w:tcPr>
            <w:tcW w:w="1559" w:type="dxa"/>
            <w:vAlign w:val="center"/>
          </w:tcPr>
          <w:p w14:paraId="143D04A7" w14:textId="680152D8" w:rsidR="00156BD0" w:rsidRPr="000E7E85" w:rsidRDefault="6BF99A28" w:rsidP="57E44ECB">
            <w:pPr>
              <w:widowControl w:val="0"/>
              <w:spacing w:after="0" w:line="240" w:lineRule="auto"/>
              <w:jc w:val="center"/>
              <w:rPr>
                <w:b/>
                <w:bCs/>
                <w:lang w:val="es-ES"/>
              </w:rPr>
            </w:pPr>
            <w:r w:rsidRPr="52304E4C">
              <w:rPr>
                <w:rFonts w:eastAsia="Calibri"/>
                <w:b/>
                <w:bCs/>
                <w:lang w:val="es-ES"/>
              </w:rPr>
              <w:t>Marzo</w:t>
            </w:r>
            <w:r w:rsidR="598F00D5" w:rsidRPr="52304E4C">
              <w:rPr>
                <w:rFonts w:eastAsia="Calibri"/>
                <w:b/>
                <w:bCs/>
                <w:lang w:val="es-ES"/>
              </w:rPr>
              <w:t xml:space="preserve"> </w:t>
            </w:r>
            <w:r w:rsidR="4EDAC944" w:rsidRPr="52304E4C">
              <w:rPr>
                <w:rFonts w:eastAsia="Calibri"/>
                <w:b/>
                <w:bCs/>
                <w:lang w:val="es-ES"/>
              </w:rPr>
              <w:t>202</w:t>
            </w:r>
            <w:r w:rsidR="2FDC2C95" w:rsidRPr="52304E4C">
              <w:rPr>
                <w:rFonts w:eastAsia="Calibri"/>
                <w:b/>
                <w:bCs/>
                <w:lang w:val="es-ES"/>
              </w:rPr>
              <w:t>4</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52304E4C">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D44424">
            <w:pPr>
              <w:widowControl w:val="0"/>
              <w:spacing w:after="0" w:line="240" w:lineRule="auto"/>
            </w:pPr>
            <w:hyperlink r:id="rId67">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585E5AAE" w:rsidR="00156BD0" w:rsidRDefault="3BE5A231"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52304E4C">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024B7FB1" w:rsidR="00156BD0" w:rsidRDefault="00342767">
            <w:pPr>
              <w:widowControl w:val="0"/>
              <w:spacing w:after="0" w:line="240" w:lineRule="auto"/>
            </w:pPr>
            <w:hyperlink r:id="rId68"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559" w:type="dxa"/>
            <w:vAlign w:val="center"/>
          </w:tcPr>
          <w:p w14:paraId="49541F13" w14:textId="4A58D3C2" w:rsidR="00156BD0" w:rsidRDefault="2511136E"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52304E4C">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955" w:type="dxa"/>
            <w:vAlign w:val="center"/>
          </w:tcPr>
          <w:p w14:paraId="5BD2A409" w14:textId="24194BE6" w:rsidR="00156BD0" w:rsidRDefault="00517394">
            <w:pPr>
              <w:widowControl w:val="0"/>
              <w:spacing w:after="0" w:line="240" w:lineRule="auto"/>
            </w:pPr>
            <w:hyperlink r:id="rId69" w:history="1">
              <w:r w:rsidRPr="008C4ED7">
                <w:rPr>
                  <w:rStyle w:val="Hipervnculo"/>
                  <w:rFonts w:eastAsia="Calibri"/>
                </w:rPr>
                <w:t>https://www.inespre.gob.do/transparencia/finanzas/informes-</w:t>
              </w:r>
              <w:r w:rsidRPr="008C4ED7">
                <w:rPr>
                  <w:rStyle w:val="Hipervnculo"/>
                  <w:rFonts w:eastAsia="Calibri"/>
                </w:rPr>
                <w:lastRenderedPageBreak/>
                <w:t>financieros/informe-mensual-de-cuentas-por-pagar/</w:t>
              </w:r>
            </w:hyperlink>
            <w:r>
              <w:rPr>
                <w:rStyle w:val="EnlacedeInternet"/>
                <w:rFonts w:eastAsia="Calibri"/>
              </w:rPr>
              <w:t xml:space="preserve"> </w:t>
            </w:r>
          </w:p>
        </w:tc>
        <w:tc>
          <w:tcPr>
            <w:tcW w:w="1559" w:type="dxa"/>
            <w:vAlign w:val="center"/>
          </w:tcPr>
          <w:p w14:paraId="43E9DB7C" w14:textId="175EBEFA" w:rsidR="00156BD0" w:rsidRDefault="6CC239C6" w:rsidP="06CA0F9E">
            <w:pPr>
              <w:widowControl w:val="0"/>
              <w:spacing w:after="0" w:line="240" w:lineRule="auto"/>
              <w:jc w:val="center"/>
              <w:rPr>
                <w:rFonts w:eastAsia="Calibri"/>
                <w:b/>
                <w:bCs/>
                <w:lang w:val="es-ES"/>
              </w:rPr>
            </w:pPr>
            <w:r w:rsidRPr="52304E4C">
              <w:rPr>
                <w:rFonts w:eastAsia="Calibri"/>
                <w:b/>
                <w:bCs/>
                <w:lang w:val="es-ES"/>
              </w:rPr>
              <w:lastRenderedPageBreak/>
              <w:t>Marzo</w:t>
            </w:r>
            <w:r w:rsidR="448C1097" w:rsidRPr="52304E4C">
              <w:rPr>
                <w:rFonts w:eastAsia="Calibri"/>
                <w:b/>
                <w:bCs/>
                <w:lang w:val="es-ES"/>
              </w:rPr>
              <w:t xml:space="preserve">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52304E4C">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2E904859" w:rsidR="00156BD0" w:rsidRPr="00C543C6" w:rsidRDefault="006806FE">
            <w:pPr>
              <w:widowControl w:val="0"/>
              <w:spacing w:after="0" w:line="240" w:lineRule="auto"/>
            </w:pPr>
            <w:hyperlink r:id="rId70" w:history="1">
              <w:r w:rsidRPr="008C4ED7">
                <w:rPr>
                  <w:rStyle w:val="Hipervnculo"/>
                  <w:rFonts w:eastAsia="Calibri"/>
                </w:rPr>
                <w:t>https://www.inespre.gob.do/transparencia/finanzas/informes-financieros/informe-corte-semestral-sisacnoc/</w:t>
              </w:r>
            </w:hyperlink>
          </w:p>
        </w:tc>
        <w:tc>
          <w:tcPr>
            <w:tcW w:w="1559" w:type="dxa"/>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52304E4C">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1F341CB2" w:rsidR="00156BD0" w:rsidRPr="00C543C6" w:rsidRDefault="006806FE">
            <w:pPr>
              <w:widowControl w:val="0"/>
              <w:spacing w:after="0" w:line="240" w:lineRule="auto"/>
            </w:pPr>
            <w:hyperlink r:id="rId71"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559" w:type="dxa"/>
            <w:vAlign w:val="center"/>
          </w:tcPr>
          <w:p w14:paraId="01D24251" w14:textId="6690FF79" w:rsidR="00156BD0" w:rsidRPr="008C6A40" w:rsidRDefault="34A08919" w:rsidP="0177A9BC">
            <w:pPr>
              <w:widowControl w:val="0"/>
              <w:spacing w:after="0" w:line="240" w:lineRule="auto"/>
              <w:jc w:val="center"/>
              <w:rPr>
                <w:b/>
                <w:bCs/>
                <w:lang w:val="es-ES"/>
              </w:rPr>
            </w:pPr>
            <w:r w:rsidRPr="52304E4C">
              <w:rPr>
                <w:rFonts w:eastAsia="Calibri"/>
                <w:b/>
                <w:bCs/>
                <w:lang w:val="es-ES"/>
              </w:rPr>
              <w:t xml:space="preserve">Marzo </w:t>
            </w:r>
            <w:r w:rsidR="40312312" w:rsidRPr="52304E4C">
              <w:rPr>
                <w:rFonts w:eastAsia="Calibri"/>
                <w:b/>
                <w:bCs/>
                <w:lang w:val="es-ES"/>
              </w:rPr>
              <w:t>202</w:t>
            </w:r>
            <w:r w:rsidR="003D2060">
              <w:rPr>
                <w:rFonts w:eastAsia="Calibri"/>
                <w:b/>
                <w:bCs/>
                <w:lang w:val="es-ES"/>
              </w:rPr>
              <w:t>5</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52304E4C">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44604F6B" w:rsidR="00156BD0" w:rsidRDefault="006806FE">
            <w:pPr>
              <w:widowControl w:val="0"/>
              <w:spacing w:after="0" w:line="240" w:lineRule="auto"/>
            </w:pPr>
            <w:hyperlink r:id="rId72"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69A9A55E" w:rsidR="00156BD0" w:rsidRPr="00542A6E" w:rsidRDefault="4955EAB7"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52304E4C">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83CA570" w:rsidR="00156BD0" w:rsidRDefault="006806FE">
            <w:pPr>
              <w:widowControl w:val="0"/>
              <w:spacing w:after="0" w:line="240" w:lineRule="auto"/>
            </w:pPr>
            <w:hyperlink r:id="rId73"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559" w:type="dxa"/>
            <w:vAlign w:val="center"/>
          </w:tcPr>
          <w:p w14:paraId="4E05B9BB" w14:textId="0B8C9081" w:rsidR="00156BD0" w:rsidRDefault="74C47570"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52304E4C">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41503A3C" w:rsidR="00156BD0" w:rsidRDefault="006806FE">
            <w:pPr>
              <w:widowControl w:val="0"/>
              <w:spacing w:after="0" w:line="240" w:lineRule="auto"/>
            </w:pPr>
            <w:hyperlink r:id="rId74"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559" w:type="dxa"/>
            <w:vAlign w:val="center"/>
          </w:tcPr>
          <w:p w14:paraId="412333DF" w14:textId="497C2569" w:rsidR="00156BD0" w:rsidRDefault="10BCC0D0" w:rsidP="52304E4C">
            <w:pPr>
              <w:widowControl w:val="0"/>
              <w:spacing w:after="0" w:line="240" w:lineRule="auto"/>
              <w:jc w:val="center"/>
            </w:pPr>
            <w:r w:rsidRPr="52304E4C">
              <w:rPr>
                <w:rFonts w:eastAsia="Calibri"/>
                <w:b/>
                <w:bCs/>
                <w:lang w:val="es-ES"/>
              </w:rPr>
              <w:t>Marzo</w:t>
            </w:r>
            <w:r w:rsidR="00D44424" w:rsidRPr="52304E4C">
              <w:rPr>
                <w:rFonts w:eastAsia="Calibri"/>
                <w:b/>
                <w:bCs/>
                <w:lang w:val="es-ES"/>
              </w:rPr>
              <w:t xml:space="preserve"> 202</w:t>
            </w:r>
            <w:r w:rsidR="763FAAF8" w:rsidRPr="52304E4C">
              <w:rPr>
                <w:rFonts w:eastAsia="Calibri"/>
                <w:b/>
                <w:bCs/>
                <w:lang w:val="es-ES"/>
              </w:rPr>
              <w:t>5</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52304E4C">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0125231" w14:textId="29FE3C2F" w:rsidR="00156BD0" w:rsidRDefault="006806FE">
            <w:pPr>
              <w:widowControl w:val="0"/>
              <w:spacing w:after="0" w:line="240" w:lineRule="auto"/>
              <w:rPr>
                <w:rFonts w:ascii="Calibri" w:eastAsia="Calibri" w:hAnsi="Calibri"/>
              </w:rPr>
            </w:pPr>
            <w:hyperlink r:id="rId75"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559" w:type="dxa"/>
            <w:vAlign w:val="center"/>
          </w:tcPr>
          <w:p w14:paraId="0D9BA466" w14:textId="401FEA8E" w:rsidR="00156BD0" w:rsidRPr="00F56E5F" w:rsidRDefault="0BCE7318"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52304E4C">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61250941" w:rsidR="00156BD0" w:rsidRDefault="006806FE" w:rsidP="00C5705B">
            <w:pPr>
              <w:widowControl w:val="0"/>
              <w:spacing w:after="0" w:line="240" w:lineRule="auto"/>
              <w:rPr>
                <w:rFonts w:ascii="Calibri" w:eastAsia="Calibri" w:hAnsi="Calibri"/>
              </w:rPr>
            </w:pPr>
            <w:hyperlink r:id="rId76"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559" w:type="dxa"/>
            <w:vAlign w:val="center"/>
          </w:tcPr>
          <w:p w14:paraId="55CA8213" w14:textId="6DBE949B" w:rsidR="00156BD0" w:rsidRPr="00F56E5F" w:rsidRDefault="1A54FA19" w:rsidP="52304E4C">
            <w:pPr>
              <w:widowControl w:val="0"/>
              <w:spacing w:after="0" w:line="240" w:lineRule="auto"/>
              <w:jc w:val="center"/>
              <w:rPr>
                <w:rFonts w:eastAsia="Calibri"/>
                <w:b/>
                <w:bCs/>
                <w:lang w:val="es-ES"/>
              </w:rPr>
            </w:pPr>
            <w:r w:rsidRPr="52304E4C">
              <w:rPr>
                <w:rFonts w:eastAsia="Calibri"/>
                <w:b/>
                <w:bCs/>
                <w:lang w:val="es-ES"/>
              </w:rPr>
              <w:t>Marzo 2025</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52304E4C">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52304E4C">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77" w:history="1">
              <w:r w:rsidRPr="008C4ED7">
                <w:rPr>
                  <w:rStyle w:val="Hipervnculo"/>
                  <w:rFonts w:eastAsia="Calibri"/>
                </w:rPr>
                <w:t>http://www.inespre.gob.do/transparencia/datos-abiertos/</w:t>
              </w:r>
            </w:hyperlink>
          </w:p>
        </w:tc>
        <w:tc>
          <w:tcPr>
            <w:tcW w:w="1417" w:type="dxa"/>
            <w:vAlign w:val="center"/>
          </w:tcPr>
          <w:p w14:paraId="3E98016C" w14:textId="6AF363AA" w:rsidR="00156BD0" w:rsidRPr="005E6083" w:rsidRDefault="2E34ABC1" w:rsidP="52304E4C">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52304E4C">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52304E4C">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78"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52304E4C">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79"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52304E4C">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0"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52304E4C">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1"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52304E4C">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2"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52304E4C">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3"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52304E4C">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4"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52304E4C">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85"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52304E4C">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86"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52304E4C">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52304E4C">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52304E4C" w14:paraId="06893D6A" w14:textId="77777777" w:rsidTr="52304E4C">
        <w:trPr>
          <w:trHeight w:val="300"/>
        </w:trPr>
        <w:tc>
          <w:tcPr>
            <w:tcW w:w="4536" w:type="dxa"/>
            <w:tcBorders>
              <w:top w:val="nil"/>
            </w:tcBorders>
          </w:tcPr>
          <w:p w14:paraId="37FC2E6C" w14:textId="72E04081"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Plan de Trabajo 202</w:t>
            </w:r>
            <w:r w:rsidR="6BF3CDF5" w:rsidRPr="52304E4C">
              <w:rPr>
                <w:rFonts w:eastAsia="Calibri"/>
                <w:color w:val="000000" w:themeColor="text1"/>
              </w:rPr>
              <w:t>5</w:t>
            </w:r>
            <w:r w:rsidRPr="52304E4C">
              <w:rPr>
                <w:rFonts w:eastAsia="Calibri"/>
                <w:color w:val="000000" w:themeColor="text1"/>
              </w:rPr>
              <w:t xml:space="preserve"> – Comisión de Integridad Gubernamental y Cumplimiento Normativo (CIGCN)</w:t>
            </w:r>
          </w:p>
        </w:tc>
        <w:tc>
          <w:tcPr>
            <w:tcW w:w="1417" w:type="dxa"/>
            <w:tcBorders>
              <w:top w:val="nil"/>
            </w:tcBorders>
          </w:tcPr>
          <w:p w14:paraId="2E2872CD" w14:textId="200CB188" w:rsidR="52304E4C" w:rsidRDefault="52304E4C" w:rsidP="52304E4C">
            <w:pPr>
              <w:widowControl w:val="0"/>
              <w:spacing w:after="0" w:line="240" w:lineRule="auto"/>
              <w:jc w:val="center"/>
              <w:rPr>
                <w:rFonts w:eastAsia="Calibri"/>
                <w:b/>
                <w:bCs/>
              </w:rPr>
            </w:pPr>
            <w:r w:rsidRPr="52304E4C">
              <w:rPr>
                <w:rFonts w:eastAsia="Calibri"/>
                <w:b/>
                <w:bCs/>
              </w:rPr>
              <w:t>Digital-descarga</w:t>
            </w:r>
          </w:p>
        </w:tc>
        <w:tc>
          <w:tcPr>
            <w:tcW w:w="5955" w:type="dxa"/>
            <w:tcBorders>
              <w:top w:val="nil"/>
            </w:tcBorders>
            <w:vAlign w:val="center"/>
          </w:tcPr>
          <w:p w14:paraId="23371136" w14:textId="7A068987" w:rsidR="52304E4C" w:rsidRDefault="52304E4C" w:rsidP="52304E4C">
            <w:pPr>
              <w:widowControl w:val="0"/>
              <w:spacing w:after="0" w:line="240" w:lineRule="auto"/>
            </w:pPr>
            <w:hyperlink r:id="rId88">
              <w:r w:rsidRPr="52304E4C">
                <w:rPr>
                  <w:rStyle w:val="Hipervnculo"/>
                </w:rPr>
                <w:t>https://www.inespre.gob.do/transparencia/download/plan-de-trabajo-2024-comision-de-integridad-gubernamental-y-cumplimiento-normativo-cigcn/?wpdmdl=25206&amp;refresh=65d7635d539941708614493</w:t>
              </w:r>
            </w:hyperlink>
            <w:r>
              <w:t xml:space="preserve">   </w:t>
            </w:r>
          </w:p>
        </w:tc>
        <w:tc>
          <w:tcPr>
            <w:tcW w:w="1559" w:type="dxa"/>
            <w:tcBorders>
              <w:top w:val="nil"/>
            </w:tcBorders>
            <w:vAlign w:val="center"/>
          </w:tcPr>
          <w:p w14:paraId="4DC2A42B" w14:textId="61196D42" w:rsidR="19266BFA" w:rsidRDefault="19266BFA" w:rsidP="52304E4C">
            <w:pPr>
              <w:widowControl w:val="0"/>
              <w:spacing w:after="0" w:line="240" w:lineRule="auto"/>
              <w:jc w:val="center"/>
              <w:rPr>
                <w:rFonts w:eastAsia="Calibri"/>
                <w:b/>
                <w:bCs/>
                <w:lang w:val="es-ES"/>
              </w:rPr>
            </w:pPr>
            <w:r w:rsidRPr="52304E4C">
              <w:rPr>
                <w:rFonts w:eastAsia="Calibri"/>
                <w:b/>
                <w:bCs/>
                <w:lang w:val="es-ES"/>
              </w:rPr>
              <w:t xml:space="preserve">Febrero </w:t>
            </w:r>
            <w:r w:rsidR="52304E4C" w:rsidRPr="52304E4C">
              <w:rPr>
                <w:rFonts w:eastAsia="Calibri"/>
                <w:b/>
                <w:bCs/>
                <w:lang w:val="es-ES"/>
              </w:rPr>
              <w:t>202</w:t>
            </w:r>
            <w:r w:rsidR="0935AE7B" w:rsidRPr="52304E4C">
              <w:rPr>
                <w:rFonts w:eastAsia="Calibri"/>
                <w:b/>
                <w:bCs/>
                <w:lang w:val="es-ES"/>
              </w:rPr>
              <w:t>5</w:t>
            </w:r>
          </w:p>
        </w:tc>
        <w:tc>
          <w:tcPr>
            <w:tcW w:w="1559" w:type="dxa"/>
            <w:tcBorders>
              <w:top w:val="nil"/>
            </w:tcBorders>
          </w:tcPr>
          <w:p w14:paraId="74E0FBEC" w14:textId="4FBFF7FA" w:rsidR="52304E4C" w:rsidRDefault="52304E4C" w:rsidP="52304E4C">
            <w:pPr>
              <w:widowControl w:val="0"/>
              <w:tabs>
                <w:tab w:val="left" w:pos="585"/>
                <w:tab w:val="center" w:pos="718"/>
              </w:tabs>
              <w:spacing w:after="0" w:line="240" w:lineRule="auto"/>
              <w:jc w:val="center"/>
              <w:rPr>
                <w:b/>
                <w:bCs/>
              </w:rPr>
            </w:pPr>
            <w:r w:rsidRPr="52304E4C">
              <w:rPr>
                <w:b/>
                <w:bCs/>
              </w:rPr>
              <w:t>Si</w:t>
            </w:r>
          </w:p>
        </w:tc>
      </w:tr>
      <w:tr w:rsidR="007E78D3" w14:paraId="6240F42D" w14:textId="77777777" w:rsidTr="52304E4C">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89"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1E61CFAE" w:rsidR="007E78D3" w:rsidRPr="008C6A40" w:rsidRDefault="05C91362" w:rsidP="52304E4C">
            <w:pPr>
              <w:widowControl w:val="0"/>
              <w:spacing w:after="0" w:line="240" w:lineRule="auto"/>
              <w:jc w:val="center"/>
            </w:pPr>
            <w:r w:rsidRPr="52304E4C">
              <w:rPr>
                <w:rFonts w:eastAsia="Calibri"/>
                <w:b/>
                <w:bCs/>
                <w:lang w:val="es-ES"/>
              </w:rPr>
              <w:t>Febrero 2024</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52304E4C">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90"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52304E4C">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w:t>
            </w:r>
            <w:r w:rsidRPr="00BA3279">
              <w:rPr>
                <w:rFonts w:eastAsia="Calibri" w:cstheme="minorHAnsi"/>
                <w:b/>
              </w:rPr>
              <w:lastRenderedPageBreak/>
              <w:t>descarga</w:t>
            </w:r>
          </w:p>
        </w:tc>
        <w:tc>
          <w:tcPr>
            <w:tcW w:w="5955" w:type="dxa"/>
            <w:vAlign w:val="center"/>
          </w:tcPr>
          <w:p w14:paraId="57C64FBA" w14:textId="55607287" w:rsidR="00D36F45" w:rsidRPr="00BA3279" w:rsidRDefault="004D6E0D" w:rsidP="00D36F45">
            <w:pPr>
              <w:widowControl w:val="0"/>
              <w:spacing w:after="0" w:line="240" w:lineRule="auto"/>
            </w:pPr>
            <w:hyperlink r:id="rId91" w:history="1">
              <w:r w:rsidRPr="008C4ED7">
                <w:rPr>
                  <w:rStyle w:val="Hipervnculo"/>
                  <w:rFonts w:eastAsia="Calibri"/>
                </w:rPr>
                <w:t>https://www.inespre.gob.do/transparencia/download/plan-de-</w:t>
              </w:r>
              <w:r w:rsidRPr="008C4ED7">
                <w:rPr>
                  <w:rStyle w:val="Hipervnculo"/>
                  <w:rFonts w:eastAsia="Calibri"/>
                </w:rPr>
                <w:lastRenderedPageBreak/>
                <w:t>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52304E4C">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2"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52304E4C">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3"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52304E4C">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4"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52304E4C">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95"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52304E4C" w14:paraId="62DFFE76" w14:textId="77777777" w:rsidTr="52304E4C">
        <w:trPr>
          <w:trHeight w:val="300"/>
        </w:trPr>
        <w:tc>
          <w:tcPr>
            <w:tcW w:w="4536" w:type="dxa"/>
          </w:tcPr>
          <w:p w14:paraId="30C02037" w14:textId="5C28B102" w:rsidR="52304E4C" w:rsidRDefault="52304E4C" w:rsidP="52304E4C">
            <w:pPr>
              <w:widowControl w:val="0"/>
              <w:spacing w:after="0" w:line="240" w:lineRule="auto"/>
              <w:rPr>
                <w:rFonts w:eastAsia="Calibri"/>
                <w:color w:val="000000" w:themeColor="text1"/>
              </w:rPr>
            </w:pPr>
            <w:r w:rsidRPr="52304E4C">
              <w:rPr>
                <w:rFonts w:eastAsia="Calibri"/>
                <w:color w:val="000000" w:themeColor="text1"/>
              </w:rPr>
              <w:t>Informe de Logros y Seguimiento junio-</w:t>
            </w:r>
            <w:proofErr w:type="gramStart"/>
            <w:r w:rsidRPr="52304E4C">
              <w:rPr>
                <w:rFonts w:eastAsia="Calibri"/>
                <w:color w:val="000000" w:themeColor="text1"/>
              </w:rPr>
              <w:t>Diciembre</w:t>
            </w:r>
            <w:proofErr w:type="gramEnd"/>
            <w:r w:rsidRPr="52304E4C">
              <w:rPr>
                <w:rFonts w:eastAsia="Calibri"/>
                <w:color w:val="000000" w:themeColor="text1"/>
              </w:rPr>
              <w:t xml:space="preserve"> 202</w:t>
            </w:r>
            <w:r w:rsidR="55FC67F2" w:rsidRPr="52304E4C">
              <w:rPr>
                <w:rFonts w:eastAsia="Calibri"/>
                <w:color w:val="000000" w:themeColor="text1"/>
              </w:rPr>
              <w:t>4</w:t>
            </w:r>
          </w:p>
        </w:tc>
        <w:tc>
          <w:tcPr>
            <w:tcW w:w="1417" w:type="dxa"/>
          </w:tcPr>
          <w:p w14:paraId="106EBC21" w14:textId="77777777" w:rsidR="52304E4C" w:rsidRDefault="52304E4C" w:rsidP="52304E4C">
            <w:pPr>
              <w:widowControl w:val="0"/>
              <w:spacing w:after="0" w:line="240" w:lineRule="auto"/>
              <w:jc w:val="center"/>
              <w:rPr>
                <w:b/>
                <w:bCs/>
              </w:rPr>
            </w:pPr>
            <w:r w:rsidRPr="52304E4C">
              <w:rPr>
                <w:rFonts w:eastAsia="Calibri"/>
                <w:b/>
                <w:bCs/>
              </w:rPr>
              <w:t>Digital-descarga</w:t>
            </w:r>
          </w:p>
        </w:tc>
        <w:tc>
          <w:tcPr>
            <w:tcW w:w="5955" w:type="dxa"/>
            <w:vAlign w:val="center"/>
          </w:tcPr>
          <w:p w14:paraId="55EB528D" w14:textId="0063B67C" w:rsidR="52304E4C" w:rsidRDefault="52304E4C" w:rsidP="52304E4C">
            <w:pPr>
              <w:widowControl w:val="0"/>
              <w:spacing w:after="0" w:line="240" w:lineRule="auto"/>
            </w:pPr>
            <w:hyperlink r:id="rId96">
              <w:r w:rsidRPr="52304E4C">
                <w:rPr>
                  <w:rStyle w:val="Hipervnculo"/>
                  <w:rFonts w:eastAsia="Calibri"/>
                </w:rPr>
                <w:t>https://www.inespre.gob.do/transparencia/comision-de-etica/</w:t>
              </w:r>
            </w:hyperlink>
            <w:r w:rsidRPr="52304E4C">
              <w:rPr>
                <w:rStyle w:val="EnlacedeInternet"/>
                <w:rFonts w:eastAsia="Calibri"/>
              </w:rPr>
              <w:t xml:space="preserve"> </w:t>
            </w:r>
          </w:p>
        </w:tc>
        <w:tc>
          <w:tcPr>
            <w:tcW w:w="1559" w:type="dxa"/>
            <w:vAlign w:val="center"/>
          </w:tcPr>
          <w:p w14:paraId="30478A0E" w14:textId="75ECC9EF" w:rsidR="52304E4C" w:rsidRDefault="52304E4C" w:rsidP="52304E4C">
            <w:pPr>
              <w:widowControl w:val="0"/>
              <w:spacing w:after="0" w:line="240" w:lineRule="auto"/>
              <w:jc w:val="center"/>
              <w:rPr>
                <w:rFonts w:eastAsia="Calibri"/>
                <w:b/>
                <w:bCs/>
                <w:lang w:val="es-ES"/>
              </w:rPr>
            </w:pPr>
            <w:r w:rsidRPr="52304E4C">
              <w:rPr>
                <w:rFonts w:eastAsia="Calibri"/>
                <w:b/>
                <w:bCs/>
                <w:lang w:val="es-ES"/>
              </w:rPr>
              <w:t>Diciembre 202</w:t>
            </w:r>
            <w:r w:rsidR="5537433E" w:rsidRPr="52304E4C">
              <w:rPr>
                <w:rFonts w:eastAsia="Calibri"/>
                <w:b/>
                <w:bCs/>
                <w:lang w:val="es-ES"/>
              </w:rPr>
              <w:t>4</w:t>
            </w:r>
          </w:p>
        </w:tc>
        <w:tc>
          <w:tcPr>
            <w:tcW w:w="1559" w:type="dxa"/>
          </w:tcPr>
          <w:p w14:paraId="1248D4BF" w14:textId="77777777" w:rsidR="52304E4C" w:rsidRDefault="52304E4C" w:rsidP="52304E4C">
            <w:pPr>
              <w:widowControl w:val="0"/>
              <w:tabs>
                <w:tab w:val="left" w:pos="585"/>
                <w:tab w:val="center" w:pos="718"/>
              </w:tabs>
              <w:spacing w:after="0" w:line="240" w:lineRule="auto"/>
              <w:jc w:val="center"/>
              <w:rPr>
                <w:b/>
                <w:bCs/>
              </w:rPr>
            </w:pPr>
            <w:r w:rsidRPr="52304E4C">
              <w:rPr>
                <w:rFonts w:eastAsia="Calibri"/>
                <w:b/>
                <w:bCs/>
              </w:rPr>
              <w:t>Si</w:t>
            </w:r>
          </w:p>
        </w:tc>
      </w:tr>
      <w:tr w:rsidR="00D36F45" w:rsidRPr="00BA3279" w14:paraId="19F3B21F" w14:textId="77777777" w:rsidTr="52304E4C">
        <w:tc>
          <w:tcPr>
            <w:tcW w:w="4536" w:type="dxa"/>
          </w:tcPr>
          <w:p w14:paraId="3E6078C0" w14:textId="3CF2BC24" w:rsidR="00D36F45" w:rsidRPr="00BA3279" w:rsidRDefault="185A4E1C" w:rsidP="52304E4C">
            <w:pPr>
              <w:widowControl w:val="0"/>
              <w:spacing w:after="0" w:line="240" w:lineRule="auto"/>
              <w:rPr>
                <w:rFonts w:eastAsia="Calibri"/>
                <w:color w:val="000000" w:themeColor="text1"/>
                <w:shd w:val="clear" w:color="auto" w:fill="FFFFFF"/>
              </w:rPr>
            </w:pPr>
            <w:r w:rsidRPr="52304E4C">
              <w:rPr>
                <w:rFonts w:eastAsia="Calibri"/>
                <w:color w:val="000000" w:themeColor="text1"/>
                <w:shd w:val="clear" w:color="auto" w:fill="FFFFFF"/>
              </w:rPr>
              <w:t>Informe de Logros y Seguimiento junio-</w:t>
            </w:r>
            <w:proofErr w:type="gramStart"/>
            <w:r w:rsidRPr="52304E4C">
              <w:rPr>
                <w:rFonts w:eastAsia="Calibri"/>
                <w:color w:val="000000" w:themeColor="text1"/>
                <w:shd w:val="clear" w:color="auto" w:fill="FFFFFF"/>
              </w:rPr>
              <w:t>Diciembre</w:t>
            </w:r>
            <w:proofErr w:type="gramEnd"/>
            <w:r w:rsidRPr="52304E4C">
              <w:rPr>
                <w:rFonts w:eastAsia="Calibri"/>
                <w:color w:val="000000" w:themeColor="text1"/>
                <w:shd w:val="clear" w:color="auto" w:fill="FFFFFF"/>
              </w:rPr>
              <w:t xml:space="preserve"> 202</w:t>
            </w:r>
            <w:r w:rsidR="7DAAD3A0" w:rsidRPr="52304E4C">
              <w:rPr>
                <w:rFonts w:eastAsia="Calibri"/>
                <w:color w:val="000000" w:themeColor="text1"/>
                <w:shd w:val="clear" w:color="auto" w:fill="FFFFFF"/>
              </w:rPr>
              <w:t>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97"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0FE6A66D" w:rsidR="00D36F45" w:rsidRPr="00BA3279" w:rsidRDefault="185A4E1C" w:rsidP="52304E4C">
            <w:pPr>
              <w:widowControl w:val="0"/>
              <w:spacing w:after="0" w:line="240" w:lineRule="auto"/>
              <w:jc w:val="center"/>
              <w:rPr>
                <w:rFonts w:eastAsia="Calibri"/>
                <w:b/>
                <w:bCs/>
                <w:lang w:val="es-ES"/>
              </w:rPr>
            </w:pPr>
            <w:r w:rsidRPr="52304E4C">
              <w:rPr>
                <w:rFonts w:eastAsia="Calibri"/>
                <w:b/>
                <w:bCs/>
                <w:lang w:val="es-ES"/>
              </w:rPr>
              <w:t>Diciembre 202</w:t>
            </w:r>
            <w:r w:rsidR="634C2A0E" w:rsidRPr="52304E4C">
              <w:rPr>
                <w:rFonts w:eastAsia="Calibri"/>
                <w:b/>
                <w:bCs/>
                <w:lang w:val="es-ES"/>
              </w:rPr>
              <w:t>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52304E4C">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98"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52304E4C">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99"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52304E4C">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100"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52304E4C">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52304E4C">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101"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6B511E45" w:rsidR="00156BD0" w:rsidRDefault="60873956"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52304E4C">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2"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55D427FF" w:rsidR="00156BD0" w:rsidRDefault="603D2D27" w:rsidP="06CA0F9E">
            <w:pPr>
              <w:widowControl w:val="0"/>
              <w:spacing w:after="0" w:line="240" w:lineRule="auto"/>
              <w:jc w:val="center"/>
              <w:rPr>
                <w:rFonts w:eastAsia="Calibri"/>
                <w:b/>
                <w:bCs/>
                <w:lang w:val="es-ES"/>
              </w:rPr>
            </w:pPr>
            <w:r w:rsidRPr="52304E4C">
              <w:rPr>
                <w:rFonts w:eastAsia="Calibri"/>
                <w:b/>
                <w:bCs/>
                <w:lang w:val="es-ES"/>
              </w:rPr>
              <w:t>Marzo</w:t>
            </w:r>
            <w:r w:rsidR="448C1097" w:rsidRPr="52304E4C">
              <w:rPr>
                <w:rFonts w:eastAsia="Calibri"/>
                <w:b/>
                <w:bCs/>
                <w:lang w:val="es-ES"/>
              </w:rPr>
              <w:t xml:space="preserve"> 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3"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4"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05"/>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5AB0" w14:textId="77777777" w:rsidR="00AA5A6A" w:rsidRDefault="00AA5A6A">
      <w:pPr>
        <w:spacing w:after="0" w:line="240" w:lineRule="auto"/>
      </w:pPr>
      <w:r>
        <w:separator/>
      </w:r>
    </w:p>
  </w:endnote>
  <w:endnote w:type="continuationSeparator" w:id="0">
    <w:p w14:paraId="3C5E453D" w14:textId="77777777" w:rsidR="00AA5A6A" w:rsidRDefault="00AA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B2DB" w14:textId="77777777" w:rsidR="00AA5A6A" w:rsidRDefault="00AA5A6A">
      <w:pPr>
        <w:spacing w:after="0" w:line="240" w:lineRule="auto"/>
      </w:pPr>
      <w:r>
        <w:separator/>
      </w:r>
    </w:p>
  </w:footnote>
  <w:footnote w:type="continuationSeparator" w:id="0">
    <w:p w14:paraId="782E4D92" w14:textId="77777777" w:rsidR="00AA5A6A" w:rsidRDefault="00AA5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C6BD9"/>
    <w:rsid w:val="001D6C33"/>
    <w:rsid w:val="001E0410"/>
    <w:rsid w:val="001E385D"/>
    <w:rsid w:val="00216815"/>
    <w:rsid w:val="0023126A"/>
    <w:rsid w:val="00232BF5"/>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2060"/>
    <w:rsid w:val="003D3FD5"/>
    <w:rsid w:val="004171F1"/>
    <w:rsid w:val="0043061D"/>
    <w:rsid w:val="00436A94"/>
    <w:rsid w:val="004428E4"/>
    <w:rsid w:val="00460043"/>
    <w:rsid w:val="00465985"/>
    <w:rsid w:val="00471676"/>
    <w:rsid w:val="00475F97"/>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75DD2"/>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A5A6A"/>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04CF9"/>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4E018"/>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77A9BC"/>
    <w:rsid w:val="01E3ED28"/>
    <w:rsid w:val="024594FB"/>
    <w:rsid w:val="0281A555"/>
    <w:rsid w:val="03B22DBC"/>
    <w:rsid w:val="03DB5395"/>
    <w:rsid w:val="0481862D"/>
    <w:rsid w:val="04E38E43"/>
    <w:rsid w:val="053E0F1E"/>
    <w:rsid w:val="05C91362"/>
    <w:rsid w:val="06490D4A"/>
    <w:rsid w:val="06CA0F9E"/>
    <w:rsid w:val="0716DD9B"/>
    <w:rsid w:val="0935AE7B"/>
    <w:rsid w:val="09DBB445"/>
    <w:rsid w:val="0A586A7D"/>
    <w:rsid w:val="0A680F54"/>
    <w:rsid w:val="0A89F682"/>
    <w:rsid w:val="0BCE7318"/>
    <w:rsid w:val="0C11A6E9"/>
    <w:rsid w:val="0C9AD6A0"/>
    <w:rsid w:val="0D9BCF7A"/>
    <w:rsid w:val="0E21E2D8"/>
    <w:rsid w:val="0E7075AD"/>
    <w:rsid w:val="0EC58B72"/>
    <w:rsid w:val="0F45500A"/>
    <w:rsid w:val="108BFEA3"/>
    <w:rsid w:val="10BCC0D0"/>
    <w:rsid w:val="11953D52"/>
    <w:rsid w:val="11BBE9C1"/>
    <w:rsid w:val="11D81896"/>
    <w:rsid w:val="123EADC2"/>
    <w:rsid w:val="1422BD32"/>
    <w:rsid w:val="1547CB7B"/>
    <w:rsid w:val="168E663A"/>
    <w:rsid w:val="17167AEE"/>
    <w:rsid w:val="17D2607C"/>
    <w:rsid w:val="17F3563D"/>
    <w:rsid w:val="185A4E1C"/>
    <w:rsid w:val="19266BFA"/>
    <w:rsid w:val="19F639AA"/>
    <w:rsid w:val="19F92AFF"/>
    <w:rsid w:val="1A1F3A62"/>
    <w:rsid w:val="1A54FA19"/>
    <w:rsid w:val="1A68B23E"/>
    <w:rsid w:val="1AC3C2D7"/>
    <w:rsid w:val="1B1454D7"/>
    <w:rsid w:val="1D3D4F01"/>
    <w:rsid w:val="1DB994F9"/>
    <w:rsid w:val="1E1E4371"/>
    <w:rsid w:val="1E60955F"/>
    <w:rsid w:val="1F12DD04"/>
    <w:rsid w:val="1F20CBCE"/>
    <w:rsid w:val="203EBAD5"/>
    <w:rsid w:val="20869286"/>
    <w:rsid w:val="22E47708"/>
    <w:rsid w:val="2422BED1"/>
    <w:rsid w:val="243B9CC7"/>
    <w:rsid w:val="2511136E"/>
    <w:rsid w:val="258CF922"/>
    <w:rsid w:val="25D9A353"/>
    <w:rsid w:val="2661CF5B"/>
    <w:rsid w:val="26D57DB1"/>
    <w:rsid w:val="28196FFF"/>
    <w:rsid w:val="2899C860"/>
    <w:rsid w:val="29720F48"/>
    <w:rsid w:val="2977AF51"/>
    <w:rsid w:val="29BB8479"/>
    <w:rsid w:val="2A3E7111"/>
    <w:rsid w:val="2A7F37FC"/>
    <w:rsid w:val="2BA59C45"/>
    <w:rsid w:val="2BAD35B1"/>
    <w:rsid w:val="2BCC7545"/>
    <w:rsid w:val="2D00EAE8"/>
    <w:rsid w:val="2E34ABC1"/>
    <w:rsid w:val="2E6E995F"/>
    <w:rsid w:val="2E907751"/>
    <w:rsid w:val="2EB30363"/>
    <w:rsid w:val="2EEA892C"/>
    <w:rsid w:val="2FA5984A"/>
    <w:rsid w:val="2FDC2C95"/>
    <w:rsid w:val="30321F2A"/>
    <w:rsid w:val="311FBEA1"/>
    <w:rsid w:val="32441D00"/>
    <w:rsid w:val="32E02C88"/>
    <w:rsid w:val="33542A5F"/>
    <w:rsid w:val="343BA456"/>
    <w:rsid w:val="34A08919"/>
    <w:rsid w:val="34EAE7E7"/>
    <w:rsid w:val="351DC703"/>
    <w:rsid w:val="352D1555"/>
    <w:rsid w:val="359A82AC"/>
    <w:rsid w:val="35F00011"/>
    <w:rsid w:val="3629F8F0"/>
    <w:rsid w:val="37C0EC6E"/>
    <w:rsid w:val="37E52E5D"/>
    <w:rsid w:val="38002602"/>
    <w:rsid w:val="3881C45A"/>
    <w:rsid w:val="388F9951"/>
    <w:rsid w:val="3962D5DE"/>
    <w:rsid w:val="3A33E351"/>
    <w:rsid w:val="3A75F313"/>
    <w:rsid w:val="3B73DDB0"/>
    <w:rsid w:val="3BE5A231"/>
    <w:rsid w:val="3C2D5544"/>
    <w:rsid w:val="3C619BA7"/>
    <w:rsid w:val="3D21AF64"/>
    <w:rsid w:val="3DC00E26"/>
    <w:rsid w:val="3E2E1BF0"/>
    <w:rsid w:val="3E5EFA3E"/>
    <w:rsid w:val="40312312"/>
    <w:rsid w:val="4106C777"/>
    <w:rsid w:val="412DDC79"/>
    <w:rsid w:val="42096521"/>
    <w:rsid w:val="42427DA5"/>
    <w:rsid w:val="425B08B5"/>
    <w:rsid w:val="4347CB92"/>
    <w:rsid w:val="448C1097"/>
    <w:rsid w:val="452B4338"/>
    <w:rsid w:val="4533CEE9"/>
    <w:rsid w:val="466BD7E5"/>
    <w:rsid w:val="468DC236"/>
    <w:rsid w:val="46E54D7A"/>
    <w:rsid w:val="48D3928D"/>
    <w:rsid w:val="4933BE92"/>
    <w:rsid w:val="49389C80"/>
    <w:rsid w:val="4955EAB7"/>
    <w:rsid w:val="49B75072"/>
    <w:rsid w:val="49EAA69C"/>
    <w:rsid w:val="4A93461E"/>
    <w:rsid w:val="4B912C51"/>
    <w:rsid w:val="4C6D54C9"/>
    <w:rsid w:val="4C6DC16A"/>
    <w:rsid w:val="4C765019"/>
    <w:rsid w:val="4DFA0944"/>
    <w:rsid w:val="4E16A136"/>
    <w:rsid w:val="4EA7F9ED"/>
    <w:rsid w:val="4EBE3100"/>
    <w:rsid w:val="4EC18C9A"/>
    <w:rsid w:val="4EDAC944"/>
    <w:rsid w:val="4F1765A7"/>
    <w:rsid w:val="4F499DD7"/>
    <w:rsid w:val="5041783A"/>
    <w:rsid w:val="52304E4C"/>
    <w:rsid w:val="5251F13B"/>
    <w:rsid w:val="5295042A"/>
    <w:rsid w:val="5451F66F"/>
    <w:rsid w:val="548E8920"/>
    <w:rsid w:val="54BAEC64"/>
    <w:rsid w:val="552A538A"/>
    <w:rsid w:val="5537433E"/>
    <w:rsid w:val="555F2540"/>
    <w:rsid w:val="55FC67F2"/>
    <w:rsid w:val="567BFCF0"/>
    <w:rsid w:val="5690887B"/>
    <w:rsid w:val="571BFA66"/>
    <w:rsid w:val="57640224"/>
    <w:rsid w:val="57E44ECB"/>
    <w:rsid w:val="598F00D5"/>
    <w:rsid w:val="5AB61F52"/>
    <w:rsid w:val="5AEEECA4"/>
    <w:rsid w:val="5C3DE102"/>
    <w:rsid w:val="5C4C75D3"/>
    <w:rsid w:val="5C695DC7"/>
    <w:rsid w:val="5CADE614"/>
    <w:rsid w:val="5D373512"/>
    <w:rsid w:val="5E890E51"/>
    <w:rsid w:val="5F8D233C"/>
    <w:rsid w:val="603D2D27"/>
    <w:rsid w:val="60873956"/>
    <w:rsid w:val="60C90491"/>
    <w:rsid w:val="60DDE5C2"/>
    <w:rsid w:val="616FDF39"/>
    <w:rsid w:val="6227F5DD"/>
    <w:rsid w:val="623EA654"/>
    <w:rsid w:val="627FF780"/>
    <w:rsid w:val="62C624FD"/>
    <w:rsid w:val="634C2A0E"/>
    <w:rsid w:val="63C3BABF"/>
    <w:rsid w:val="63C3DD56"/>
    <w:rsid w:val="643233FA"/>
    <w:rsid w:val="650AE5D0"/>
    <w:rsid w:val="653FBADA"/>
    <w:rsid w:val="65438156"/>
    <w:rsid w:val="658B36FC"/>
    <w:rsid w:val="65F61E89"/>
    <w:rsid w:val="66321E29"/>
    <w:rsid w:val="671A1567"/>
    <w:rsid w:val="68431771"/>
    <w:rsid w:val="688B3C46"/>
    <w:rsid w:val="6AEAD92E"/>
    <w:rsid w:val="6B4A1183"/>
    <w:rsid w:val="6BF3CDF5"/>
    <w:rsid w:val="6BF99A28"/>
    <w:rsid w:val="6C126C9B"/>
    <w:rsid w:val="6CC239C6"/>
    <w:rsid w:val="6D3D5379"/>
    <w:rsid w:val="6D88DB6E"/>
    <w:rsid w:val="7076EB67"/>
    <w:rsid w:val="70C536AB"/>
    <w:rsid w:val="71FD84D9"/>
    <w:rsid w:val="72BC40FB"/>
    <w:rsid w:val="72CF33C8"/>
    <w:rsid w:val="73EBD876"/>
    <w:rsid w:val="74730670"/>
    <w:rsid w:val="74746038"/>
    <w:rsid w:val="749BBD17"/>
    <w:rsid w:val="74C47570"/>
    <w:rsid w:val="74CAC76D"/>
    <w:rsid w:val="7517EEB2"/>
    <w:rsid w:val="75D048F3"/>
    <w:rsid w:val="7606E8E0"/>
    <w:rsid w:val="763FAAF8"/>
    <w:rsid w:val="769AD885"/>
    <w:rsid w:val="7768B173"/>
    <w:rsid w:val="786ECA51"/>
    <w:rsid w:val="78DBEE64"/>
    <w:rsid w:val="7B2C0120"/>
    <w:rsid w:val="7DAAD3A0"/>
    <w:rsid w:val="7EE204A6"/>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plan-estrategico/planificacion-estrategica/" TargetMode="External"/><Relationship Id="rId21" Type="http://schemas.openxmlformats.org/officeDocument/2006/relationships/hyperlink" Target="https://www.inespre.gob.do/transparencia/oai/resolucion-de-informacion-clasificada/" TargetMode="External"/><Relationship Id="rId42" Type="http://schemas.openxmlformats.org/officeDocument/2006/relationships/hyperlink" Target="https://www.inespre.gov.do/transparencia/recursos-humanos/jubilaciones-pensiones-y-retiros/" TargetMode="External"/><Relationship Id="rId47" Type="http://schemas.openxmlformats.org/officeDocument/2006/relationships/hyperlink" Target="https://www.inespre.gob.do/transparencia/compras-y-contrataciones/plan-anual-de-compras/" TargetMode="External"/><Relationship Id="rId63" Type="http://schemas.openxmlformats.org/officeDocument/2006/relationships/hyperlink" Target="https://www.inespre.gob.do/transparencia/proyectos-y-programas/informes-de-seguimiento-a-los-programas-y-proyectos/" TargetMode="External"/><Relationship Id="rId68" Type="http://schemas.openxmlformats.org/officeDocument/2006/relationships/hyperlink" Target="https://www.inespre.gob.do/transparencia/finanzas/informes-financieros/balance-general/" TargetMode="External"/><Relationship Id="rId84" Type="http://schemas.openxmlformats.org/officeDocument/2006/relationships/hyperlink" Target="https://www.inespre.gob.do/transparencia/download/compromiso-etico-firmado-el-7-de-septiembre-del-2020-por-lino-andres-fulgencio-sub-director/?wpdmdl=14498" TargetMode="External"/><Relationship Id="rId89" Type="http://schemas.openxmlformats.org/officeDocument/2006/relationships/hyperlink" Target="https://www.inespre.gob.do/transparencia/download/plan-de-trabajo-2024-comision-de-integridad-gubernamental-y-cumplimiento-normativo-cigcn/?wpdmdl=25206&amp;refresh=65d7635d539941708614493" TargetMode="External"/><Relationship Id="rId16" Type="http://schemas.openxmlformats.org/officeDocument/2006/relationships/hyperlink" Target="https://www.inespre.gob.do/transparencia/oai/derechos-de-los-ciudadanos" TargetMode="External"/><Relationship Id="rId107" Type="http://schemas.openxmlformats.org/officeDocument/2006/relationships/theme" Target="theme/theme1.xm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inespre.gob.do/formulario-para-solicitud-de-laboratorio" TargetMode="External"/><Relationship Id="rId37" Type="http://schemas.openxmlformats.org/officeDocument/2006/relationships/hyperlink" Target="https://www.inespre.gob.do/transparencia/presupuesto/ejecuciones-presupuestarias/" TargetMode="External"/><Relationship Id="rId53" Type="http://schemas.openxmlformats.org/officeDocument/2006/relationships/hyperlink" Target="https://www.inespre.gob.do/transparencia/compras-y-contrataciones/subasta-inversa" TargetMode="External"/><Relationship Id="rId58" Type="http://schemas.openxmlformats.org/officeDocument/2006/relationships/hyperlink" Target="http://www.inespre.gob.do/transparencia/compras-y-contrataciones/casos-de-urgencias/" TargetMode="External"/><Relationship Id="rId74" Type="http://schemas.openxmlformats.org/officeDocument/2006/relationships/hyperlink" Target="http://www.inespre.gob.do/transparencia/finanzas/informes-de-auditorias/" TargetMode="External"/><Relationship Id="rId79" Type="http://schemas.openxmlformats.org/officeDocument/2006/relationships/hyperlink" Target="https://www.inespre.gob.do/transparencia/download/listado-de-miembros-y-medios-de-contactos-inespre-2/?wpdmdl=23165&amp;refresh=6442ab3871c4d1682090808" TargetMode="External"/><Relationship Id="rId102" Type="http://schemas.openxmlformats.org/officeDocument/2006/relationships/hyperlink" Target="https://www.inespre.gob.do/transparencia/consulta-publica/relacion-de-consultas-publicas" TargetMode="External"/><Relationship Id="rId5" Type="http://schemas.openxmlformats.org/officeDocument/2006/relationships/webSettings" Target="webSettings.xml"/><Relationship Id="rId90"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95" Type="http://schemas.openxmlformats.org/officeDocument/2006/relationships/hyperlink" Target="https://www.inespre.gob.do/transparencia/download/plan-de-trabajo-2015-comision-de-etica-publica-cep/?wpdmdl=3058&amp;refresh=66e9a0e4372ce1726587108" TargetMode="External"/><Relationship Id="rId22" Type="http://schemas.openxmlformats.org/officeDocument/2006/relationships/hyperlink" Target="https://www.inespre.gob.do/transparencia/oai/indice-de-documentos-disponibles-para-la-entrega/" TargetMode="External"/><Relationship Id="rId27" Type="http://schemas.openxmlformats.org/officeDocument/2006/relationships/hyperlink" Target="https://www.inespre.gob.do/transparencia/plan-estrategico/plan-operativo-anual-poa/" TargetMode="External"/><Relationship Id="rId43" Type="http://schemas.openxmlformats.org/officeDocument/2006/relationships/hyperlink" Target="https://www.inespre.gob.do/transparencia/recursos-humanos/vacantes/" TargetMode="External"/><Relationship Id="rId48" Type="http://schemas.openxmlformats.org/officeDocument/2006/relationships/hyperlink" Target="https://www.inespre.gob.do/transparencia/compras-y-contrataciones/licitaciones-publicas/" TargetMode="External"/><Relationship Id="rId64" Type="http://schemas.openxmlformats.org/officeDocument/2006/relationships/hyperlink" Target="https://www.inespre.gob.do/transparencia/proyectos-y-programas/calendario-de-ejecucion-de-programas-y-proyectos/" TargetMode="External"/><Relationship Id="rId69" Type="http://schemas.openxmlformats.org/officeDocument/2006/relationships/hyperlink" Target="https://www.inespre.gob.do/transparencia/finanzas/informes-financieros/informe-mensual-de-cuentas-por-pagar/" TargetMode="External"/><Relationship Id="rId80" Type="http://schemas.openxmlformats.org/officeDocument/2006/relationships/hyperlink" Target="https://www.inespre.gob.do/transparencia/download/formulario-de-acta-final-del-proceso-de-votacion/?wpdmdl=23171&amp;refresh=6442a42f69b2a1682089007" TargetMode="External"/><Relationship Id="rId85" Type="http://schemas.openxmlformats.org/officeDocument/2006/relationships/hyperlink" Target="https://www.inespre.gob.do/transparencia/download/compromiso-etico-firmado-el-23-de-septiembre-del-2020-por-eudy-jose-collado-abreu-sub-director/?wpdmdl=14502"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estructura-organizacional-oai/?wpdmdl=568&amp;refresh=66e9963de72a41726584381" TargetMode="External"/><Relationship Id="rId33" Type="http://schemas.openxmlformats.org/officeDocument/2006/relationships/hyperlink" Target="file:///C:\Eimy%20Gomez\AppData\Local\Microsoft\Windows\INetCache\Content.Outlook\PRUKCKYB\www.311.gob.do" TargetMode="External"/><Relationship Id="rId38" Type="http://schemas.openxmlformats.org/officeDocument/2006/relationships/hyperlink" Target="https://www.inespre.gob.do/transparencia/presupuesto/ejecucion-del-presupuesto/informes-fisicos-financieros-anuales/" TargetMode="External"/><Relationship Id="rId59" Type="http://schemas.openxmlformats.org/officeDocument/2006/relationships/hyperlink" Target="https://www.inespre.gob.do/transparencia/compras-y-contrataciones/otros-casos-de-excepcion" TargetMode="External"/><Relationship Id="rId103" Type="http://schemas.openxmlformats.org/officeDocument/2006/relationships/hyperlink" Target="mailto:transparencia@inespre.gob.do" TargetMode="External"/><Relationship Id="rId20" Type="http://schemas.openxmlformats.org/officeDocument/2006/relationships/hyperlink" Target="http://www.inespre.gob.do/transparencia/oai/nombre-del-responsable-de-acceso-a-la-informacion-y-medios-para-contactarle/" TargetMode="External"/><Relationship Id="rId41" Type="http://schemas.openxmlformats.org/officeDocument/2006/relationships/hyperlink" Target="https://www.inespre.gob.do/transparencia/recursos-humanos/nomina-de-empleados/" TargetMode="External"/><Relationship Id="rId54" Type="http://schemas.openxmlformats.org/officeDocument/2006/relationships/hyperlink" Target="http://www.inespre.gob.do/transparencia/compras-y-contrataciones/relacion-de-compras-por-debajo-del-umbral/" TargetMode="External"/><Relationship Id="rId62" Type="http://schemas.openxmlformats.org/officeDocument/2006/relationships/hyperlink" Target="https://www.inespre.gov.do/transparencia/proyectos-y-programas/descripcion-de-los-programas-y-proyectos/" TargetMode="External"/><Relationship Id="rId70" Type="http://schemas.openxmlformats.org/officeDocument/2006/relationships/hyperlink" Target="https://www.inespre.gob.do/transparencia/finanzas/informes-financieros/informe-corte-semestral-sisacnoc/" TargetMode="External"/><Relationship Id="rId75" Type="http://schemas.openxmlformats.org/officeDocument/2006/relationships/hyperlink" Target="https://www.inespre.gob.do/transparencia/finanzas/relacion-de-activos-fijos-de-la-institucion/" TargetMode="External"/><Relationship Id="rId83" Type="http://schemas.openxmlformats.org/officeDocument/2006/relationships/hyperlink" Target="https://www.inespre.gob.do/transparencia/download/compromiso-etico-firmado-el-23-de-septiembre-del-2020-por-obispo-de-los-santos-sub-director/?wpdmdl=14496" TargetMode="External"/><Relationship Id="rId88"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1" Type="http://schemas.openxmlformats.org/officeDocument/2006/relationships/hyperlink" Target="https://www.inespre.gob.do/transparencia/download/plan-de-trabajo-2021-comision-de-etica-publica-cep/?wpdmdl=14285&amp;refresh=61084f4a5dccc1627934538" TargetMode="External"/><Relationship Id="rId96" Type="http://schemas.openxmlformats.org/officeDocument/2006/relationships/hyperlink" Target="https://www.inespre.gob.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eig.gob.do/web/file/LeydeArchivos481_08.pdf" TargetMode="External"/><Relationship Id="rId23" Type="http://schemas.openxmlformats.org/officeDocument/2006/relationships/hyperlink" Target="http://www.inespre.gob.do/transparencia/oai/enlace-directo-al-portal-unico-de-solicitud-de-acceso-a-la-informacion-publica-saip/" TargetMode="External"/><Relationship Id="rId28" Type="http://schemas.openxmlformats.org/officeDocument/2006/relationships/hyperlink" Target="https://www.inespre.gob.do/transparencia/plan-estrategico/plan-operativo-anual-poa/" TargetMode="External"/><Relationship Id="rId36" Type="http://schemas.openxmlformats.org/officeDocument/2006/relationships/hyperlink" Target="https://www.inespre.gob.do/transparencia/download/programacion-indicativa-anual-2021" TargetMode="External"/><Relationship Id="rId49" Type="http://schemas.openxmlformats.org/officeDocument/2006/relationships/hyperlink" Target="https://www.inespre.gob.do/transparencia/compras-y-contrataciones/licitaciones-restringidas/" TargetMode="External"/><Relationship Id="rId57" Type="http://schemas.openxmlformats.org/officeDocument/2006/relationships/hyperlink" Target="https://www.inespre.gob.do/transparencia/compras-y-contrataciones/emergencia-nacional" TargetMode="External"/><Relationship Id="rId106" Type="http://schemas.openxmlformats.org/officeDocument/2006/relationships/fontTable" Target="fontTable.xm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estadisticas-institucionales" TargetMode="External"/><Relationship Id="rId44" Type="http://schemas.openxmlformats.org/officeDocument/2006/relationships/hyperlink" Target="https://www.inespre.gob.do/transparencia/beneficiarios-de-programas-asistenciales/" TargetMode="External"/><Relationship Id="rId52" Type="http://schemas.openxmlformats.org/officeDocument/2006/relationships/hyperlink" Target="http://www.inespre.gob.do/transparencia/compras-y-contrataciones/compras-menores/" TargetMode="External"/><Relationship Id="rId60" Type="http://schemas.openxmlformats.org/officeDocument/2006/relationships/hyperlink" Target="http://www.inespre.gob.do/transparencia/compras-y-contrataciones/estado-de-cuenta-de-suplidores/" TargetMode="External"/><Relationship Id="rId65" Type="http://schemas.openxmlformats.org/officeDocument/2006/relationships/hyperlink" Target="https://www.inespre.gob.do/transparencia/finanzas/estados-financieros" TargetMode="External"/><Relationship Id="rId73" Type="http://schemas.openxmlformats.org/officeDocument/2006/relationships/hyperlink" Target="https://www.inespre.gob.do/transparencia/finanzas/relacion-de-ingresos-y-egresos/" TargetMode="External"/><Relationship Id="rId78" Type="http://schemas.openxmlformats.org/officeDocument/2006/relationships/hyperlink" Target="https://www.inespre.gob.do/transparencia/download/comunicado-cep/?wpdmdl=13388" TargetMode="External"/><Relationship Id="rId81" Type="http://schemas.openxmlformats.org/officeDocument/2006/relationships/hyperlink" Target="https://www.inespre.gob.do/transparencia/download/compromiso-etico-firmado-el-23-de-septiembre-del-2020-por-ivan-jose-hernandez-guzman-director/?wpdmdl=14488" TargetMode="External"/><Relationship Id="rId86" Type="http://schemas.openxmlformats.org/officeDocument/2006/relationships/hyperlink" Target="https://www.inespre.gob.do/transparencia/download/compromiso-etico-firmado-el-11-de-noviembre-del-2020-por-diomedes-salusciano-sub-director/?wpdmdl=14504" TargetMode="External"/><Relationship Id="rId94" Type="http://schemas.openxmlformats.org/officeDocument/2006/relationships/hyperlink" Target="http://www.inespre.gob.do/transparencia/download/plan-de-trabajo-2018-comision-de-etica-publica-cep/?wpdmdl=5575" TargetMode="External"/><Relationship Id="rId99" Type="http://schemas.openxmlformats.org/officeDocument/2006/relationships/hyperlink" Target="https://www.inespre.gob.do/transparencia/download/abril-junio-informe-de-logros-y-seguimiento-2er-trimestre-del-plan-de-trabajo-2020/?wpdmdl=12042" TargetMode="External"/><Relationship Id="rId101" Type="http://schemas.openxmlformats.org/officeDocument/2006/relationships/hyperlink" Target="https://www.inespre.gob.do/transparencia/consulta-publica/procesos-de-consultas-abiertas"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base-legal-de-la-institucion/" TargetMode="External"/><Relationship Id="rId18" Type="http://schemas.openxmlformats.org/officeDocument/2006/relationships/hyperlink" Target="https://www.inespre.gob.do/transparencia/download/manual-de-procedimiento/?wpdmdl=571&amp;refresh=66e996a7275951726584487" TargetMode="External"/><Relationship Id="rId39" Type="http://schemas.openxmlformats.org/officeDocument/2006/relationships/hyperlink" Target="https://www.inespre.gob.do/transparencia/presupuesto/ejecucion-del-presupuesto/informes-fisicos-financieros-semestrales/" TargetMode="External"/><Relationship Id="rId34" Type="http://schemas.openxmlformats.org/officeDocument/2006/relationships/hyperlink" Target="http://www.inespre.gob.do/transparencia/declaraciones-juradas/" TargetMode="External"/><Relationship Id="rId50" Type="http://schemas.openxmlformats.org/officeDocument/2006/relationships/hyperlink" Target="https://www.inespre.gob.do/transparencia/compras-y-contrataciones/sorteo-de-obras/" TargetMode="External"/><Relationship Id="rId55" Type="http://schemas.openxmlformats.org/officeDocument/2006/relationships/hyperlink" Target="https://www.inespre.gob.do/transparencia/compras-y-contrataciones/micro-pequenas-y-medianas-empresas" TargetMode="External"/><Relationship Id="rId76" Type="http://schemas.openxmlformats.org/officeDocument/2006/relationships/hyperlink" Target="https://www.inespre.gob.do/transparencia/finanzas/inventario-en-almacen/" TargetMode="External"/><Relationship Id="rId97" Type="http://schemas.openxmlformats.org/officeDocument/2006/relationships/hyperlink" Target="https://www.inespre.gob.do/transparencia/comision-de-etica/" TargetMode="External"/><Relationship Id="rId104" Type="http://schemas.openxmlformats.org/officeDocument/2006/relationships/hyperlink" Target="mailto:informacion@inespre.gob.do" TargetMode="External"/><Relationship Id="rId7" Type="http://schemas.openxmlformats.org/officeDocument/2006/relationships/endnotes" Target="endnotes.xml"/><Relationship Id="rId71" Type="http://schemas.openxmlformats.org/officeDocument/2006/relationships/hyperlink" Target="https://www.inespre.gob.do/transparencia/finanzas/informes-financieros/informe-cierre-anual-sisacnoc/" TargetMode="External"/><Relationship Id="rId92" Type="http://schemas.openxmlformats.org/officeDocument/2006/relationships/hyperlink" Target="https://www.inespre.gob.do/transparencia/download/plan-de-trabajo-2020-comision-de-etica-publica-cep/?wpdmdl=11164" TargetMode="External"/><Relationship Id="rId2" Type="http://schemas.openxmlformats.org/officeDocument/2006/relationships/numbering" Target="numbering.xml"/><Relationship Id="rId29" Type="http://schemas.openxmlformats.org/officeDocument/2006/relationships/hyperlink" Target="https://www.inespre.gob.do/transparencia/plan-estrategico/memorias-institucionales/" TargetMode="External"/><Relationship Id="rId24" Type="http://schemas.openxmlformats.org/officeDocument/2006/relationships/hyperlink" Target="http://www.inespre.gob.do/transparencia/oai/indice-de-transparencia-estandarizado/" TargetMode="External"/><Relationship Id="rId40" Type="http://schemas.openxmlformats.org/officeDocument/2006/relationships/hyperlink" Target="https://www.inespre.gob.do/transparencia/presupuesto/ejecucion-del-presupuesto/informes-fisicos-financieros-trimestrales/" TargetMode="External"/><Relationship Id="rId45" Type="http://schemas.openxmlformats.org/officeDocument/2006/relationships/hyperlink" Target="http://digeig.gob.do/web/es/transparencia/compras-y-contrataciones-1/como-registrarse-como-proveedor-del-estado/" TargetMode="External"/><Relationship Id="rId66" Type="http://schemas.openxmlformats.org/officeDocument/2006/relationships/hyperlink" Target="https://www.inespre.gob.do/transparencia/download/estado-de-recaudacion-e-inversion-de-las-rentas-erir" TargetMode="External"/><Relationship Id="rId87" Type="http://schemas.openxmlformats.org/officeDocument/2006/relationships/hyperlink" Target="https://www.inespre.gob.do/transparencia/download/compromiso-etico-firmado-el-19-de-noviembre-del-2020-por-benigno-encarnacion-sub-director-ejecutivo/?wpdmdl=14506" TargetMode="External"/><Relationship Id="rId61" Type="http://schemas.openxmlformats.org/officeDocument/2006/relationships/hyperlink" Target="https://comunidad.comprasdominicana.gob.do/Public/Tendering/ContractNoticeManagement/Index?currentLanguage=es&amp;Country=DO&amp;Theme=DGCP&amp;Page=Login" TargetMode="External"/><Relationship Id="rId82" Type="http://schemas.openxmlformats.org/officeDocument/2006/relationships/hyperlink" Target="https://www.inespre.gob.do/transparencia/download/compromiso-etico-firmado-el-19-de-octubre-del-2020-por-edgar-mayobanex-garcia-director-regional-este/?wpdmdl=14492" TargetMode="External"/><Relationship Id="rId19" Type="http://schemas.openxmlformats.org/officeDocument/2006/relationships/hyperlink" Target="https://www.inespre.gob.do/transparencia/oai/estadisticas-oai/" TargetMode="External"/><Relationship Id="rId14" Type="http://schemas.openxmlformats.org/officeDocument/2006/relationships/hyperlink" Target="https://www.inespre.gob.do/transparencia/download/ley-13-07-sobre-el-tribunal-superior-administrativo/?wpdmdl=455&amp;refresh=66e9a2ea6bbd11726587626" TargetMode="External"/><Relationship Id="rId30" Type="http://schemas.openxmlformats.org/officeDocument/2006/relationships/hyperlink" Target="http://www.inespre.gob.do/transparencia/publicaciones-oficiales-2/" TargetMode="External"/><Relationship Id="rId35" Type="http://schemas.openxmlformats.org/officeDocument/2006/relationships/hyperlink" Target="http://www.inespre.gob.do/transparencia/presupuesto/presupuesto-aprobado-del-ano/" TargetMode="External"/><Relationship Id="rId56" Type="http://schemas.openxmlformats.org/officeDocument/2006/relationships/hyperlink" Target="https://www.inespre.gob.do/transparencia/compras-y-contrataciones/casos-de-excepcion" TargetMode="External"/><Relationship Id="rId77" Type="http://schemas.openxmlformats.org/officeDocument/2006/relationships/hyperlink" Target="http://www.inespre.gob.do/transparencia/datos-abiertos/" TargetMode="External"/><Relationship Id="rId100" Type="http://schemas.openxmlformats.org/officeDocument/2006/relationships/hyperlink" Target="https://www.inespre.gob.do/transparencia/download/enero-marzo-informe-de-logros-y-seguimiento-1er-trimestre-del-plan-de-trabajo-2020/?wpdmdl=11596" TargetMode="External"/><Relationship Id="rId105" Type="http://schemas.openxmlformats.org/officeDocument/2006/relationships/header" Target="header1.xml"/><Relationship Id="rId8" Type="http://schemas.openxmlformats.org/officeDocument/2006/relationships/hyperlink" Target="mailto:informacion@inespre.gob.do" TargetMode="External"/><Relationship Id="rId51" Type="http://schemas.openxmlformats.org/officeDocument/2006/relationships/hyperlink" Target="http://www.inespre.gob.do/transparencia/compras-y-contrataciones/comparaciones-de-precios/" TargetMode="External"/><Relationship Id="rId72" Type="http://schemas.openxmlformats.org/officeDocument/2006/relationships/hyperlink" Target="https://www.inespre.gob.do/transparencia/finanzas/relacion-de-ingresos-y-egresos" TargetMode="External"/><Relationship Id="rId93" Type="http://schemas.openxmlformats.org/officeDocument/2006/relationships/hyperlink" Target="https://www.inespre.gob.do/transparencia/download/plan-de-trabajo-2019-comision-de-etica-publica-cep/?wpdmdl=8160" TargetMode="External"/><Relationship Id="rId98" Type="http://schemas.openxmlformats.org/officeDocument/2006/relationships/hyperlink" Target="https://www.inespre.gob.do/transparencia/download/julio-septiembre-informe-de-logros-y-seguimiento-3er-trimestre-del-plan-de-trabajo-2020/?wpdmdl=12480" TargetMode="External"/><Relationship Id="rId3" Type="http://schemas.openxmlformats.org/officeDocument/2006/relationships/styles" Target="styles.xml"/><Relationship Id="rId25" Type="http://schemas.openxmlformats.org/officeDocument/2006/relationships/hyperlink" Target="http://www.inespre.gob.do/transparencia/oai/preguntas-frecuentes/" TargetMode="External"/><Relationship Id="rId46" Type="http://schemas.openxmlformats.org/officeDocument/2006/relationships/hyperlink" Target="https://www.dgcp.gob.do/servicios/registro-de-proveedores/" TargetMode="External"/><Relationship Id="rId67" Type="http://schemas.openxmlformats.org/officeDocument/2006/relationships/hyperlink" Target="https://www.inespre.gob.do/transparencia/finanzas/informes-financi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8121</Words>
  <Characters>44666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Yesenia Martinez</cp:lastModifiedBy>
  <cp:revision>2</cp:revision>
  <cp:lastPrinted>2025-01-29T19:14:00Z</cp:lastPrinted>
  <dcterms:created xsi:type="dcterms:W3CDTF">2025-04-16T12:57:00Z</dcterms:created>
  <dcterms:modified xsi:type="dcterms:W3CDTF">2025-04-16T12:57:00Z</dcterms:modified>
  <dc:language>es-DO</dc:language>
</cp:coreProperties>
</file>