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662" w:type="dxa"/>
        <w:tblInd w:w="-459" w:type="dxa"/>
        <w:tblLayout w:type="fixed"/>
        <w:tblLook w:val="04A0" w:firstRow="1" w:lastRow="0" w:firstColumn="1" w:lastColumn="0" w:noHBand="0" w:noVBand="1"/>
      </w:tblPr>
      <w:tblGrid>
        <w:gridCol w:w="13662"/>
      </w:tblGrid>
      <w:tr w:rsidR="00156BD0">
        <w:trPr>
          <w:trHeight w:val="270"/>
        </w:trPr>
        <w:tc>
          <w:tcPr>
            <w:tcW w:w="1366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trPr>
          <w:trHeight w:val="1406"/>
        </w:trPr>
        <w:tc>
          <w:tcPr>
            <w:tcW w:w="13662" w:type="dxa"/>
          </w:tcPr>
          <w:p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r>
            <w:proofErr w:type="spellStart"/>
            <w:r>
              <w:rPr>
                <w:rFonts w:eastAsia="Calibri" w:cstheme="minorHAnsi"/>
                <w:b/>
              </w:rPr>
              <w:t>Incumbe</w:t>
            </w:r>
            <w:r w:rsidR="00C47FB2">
              <w:rPr>
                <w:rFonts w:eastAsia="Calibri" w:cstheme="minorHAnsi"/>
                <w:b/>
              </w:rPr>
              <w:t>n</w:t>
            </w:r>
            <w:r>
              <w:rPr>
                <w:rFonts w:eastAsia="Calibri" w:cstheme="minorHAnsi"/>
                <w:b/>
              </w:rPr>
              <w:t>te</w:t>
            </w:r>
            <w:proofErr w:type="spellEnd"/>
            <w:r>
              <w:rPr>
                <w:rFonts w:eastAsia="Calibri" w:cstheme="minorHAnsi"/>
                <w:b/>
              </w:rPr>
              <w:t xml:space="preserv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trPr>
          <w:trHeight w:val="327"/>
          <w:jc w:val="center"/>
        </w:trPr>
        <w:tc>
          <w:tcPr>
            <w:tcW w:w="617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trPr>
          <w:trHeight w:val="308"/>
          <w:jc w:val="center"/>
        </w:trPr>
        <w:tc>
          <w:tcPr>
            <w:tcW w:w="6174" w:type="dxa"/>
          </w:tcPr>
          <w:p w:rsidR="00156BD0" w:rsidRDefault="00F5585F">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rsidR="00156BD0" w:rsidRDefault="00BB3F42">
            <w:pPr>
              <w:widowControl w:val="0"/>
              <w:spacing w:after="0" w:line="240" w:lineRule="auto"/>
              <w:jc w:val="both"/>
              <w:rPr>
                <w:rFonts w:cstheme="minorHAnsi"/>
                <w:b/>
                <w:bCs/>
                <w:lang w:val="es-ES"/>
              </w:rPr>
            </w:pPr>
            <w:r>
              <w:rPr>
                <w:rFonts w:eastAsia="Calibri" w:cstheme="minorHAnsi"/>
                <w:b/>
                <w:bCs/>
                <w:lang w:val="es-ES"/>
              </w:rPr>
              <w:t>Noviembre</w:t>
            </w:r>
            <w:r w:rsidR="00D44424">
              <w:rPr>
                <w:rFonts w:eastAsia="Calibri" w:cstheme="minorHAnsi"/>
                <w:b/>
                <w:bCs/>
                <w:lang w:val="es-ES"/>
              </w:rPr>
              <w:t xml:space="preserve"> 2022</w:t>
            </w:r>
          </w:p>
        </w:tc>
      </w:tr>
    </w:tbl>
    <w:p w:rsidR="00156BD0" w:rsidRDefault="00D44424">
      <w:pPr>
        <w:jc w:val="both"/>
        <w:rPr>
          <w:rFonts w:cstheme="minorHAnsi"/>
          <w:b/>
        </w:rPr>
      </w:pPr>
      <w:r>
        <w:rPr>
          <w:rFonts w:cstheme="minorHAnsi"/>
          <w:b/>
        </w:rPr>
        <w:t>Comentario General:</w:t>
      </w:r>
    </w:p>
    <w:p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tc>
          <w:tcPr>
            <w:tcW w:w="524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rsidR="00156BD0" w:rsidRDefault="00F5585F">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rsidR="00156BD0" w:rsidRDefault="00156BD0">
            <w:pPr>
              <w:widowControl w:val="0"/>
              <w:spacing w:after="0" w:line="240" w:lineRule="auto"/>
              <w:jc w:val="center"/>
              <w:rPr>
                <w:rFonts w:cstheme="minorHAnsi"/>
                <w:b/>
                <w:sz w:val="20"/>
                <w:szCs w:val="20"/>
              </w:rPr>
            </w:pPr>
          </w:p>
          <w:p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rsidR="00156BD0" w:rsidRDefault="00F5585F">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tc>
          <w:tcPr>
            <w:tcW w:w="5244" w:type="dxa"/>
          </w:tcPr>
          <w:p w:rsidR="00156BD0" w:rsidRDefault="00F5585F">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rsidR="00156BD0" w:rsidRDefault="00156BD0">
            <w:pPr>
              <w:widowControl w:val="0"/>
              <w:spacing w:after="0" w:line="240" w:lineRule="auto"/>
              <w:jc w:val="center"/>
              <w:rPr>
                <w:rFonts w:cstheme="minorHAnsi"/>
                <w:b/>
                <w:bCs/>
                <w:color w:val="1F497D" w:themeColor="text2"/>
                <w:sz w:val="20"/>
                <w:szCs w:val="20"/>
              </w:rPr>
            </w:pPr>
          </w:p>
          <w:p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rsidR="00156BD0" w:rsidRDefault="00F5585F">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rsidR="00156BD0" w:rsidRDefault="00156BD0">
            <w:pPr>
              <w:widowControl w:val="0"/>
              <w:spacing w:after="0" w:line="240" w:lineRule="auto"/>
              <w:jc w:val="center"/>
              <w:rPr>
                <w:rFonts w:cstheme="minorHAnsi"/>
                <w:b/>
                <w:bCs/>
                <w:sz w:val="20"/>
                <w:szCs w:val="20"/>
              </w:rPr>
            </w:pPr>
          </w:p>
        </w:tc>
        <w:tc>
          <w:tcPr>
            <w:tcW w:w="992" w:type="dxa"/>
          </w:tcPr>
          <w:p w:rsidR="00156BD0" w:rsidRDefault="00156BD0">
            <w:pPr>
              <w:widowControl w:val="0"/>
              <w:spacing w:after="0" w:line="240" w:lineRule="auto"/>
              <w:jc w:val="center"/>
              <w:rPr>
                <w:rFonts w:cstheme="minorHAnsi"/>
                <w:b/>
                <w:bCs/>
                <w:sz w:val="20"/>
                <w:szCs w:val="20"/>
              </w:rPr>
            </w:pPr>
          </w:p>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rsidR="00156BD0" w:rsidRDefault="00156BD0">
            <w:pPr>
              <w:widowControl w:val="0"/>
              <w:spacing w:after="0" w:line="240" w:lineRule="auto"/>
              <w:jc w:val="center"/>
              <w:rPr>
                <w:rFonts w:cstheme="minorHAnsi"/>
                <w:b/>
                <w:bCs/>
                <w:sz w:val="20"/>
                <w:szCs w:val="20"/>
              </w:rPr>
            </w:pPr>
          </w:p>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tc>
          <w:tcPr>
            <w:tcW w:w="524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rsidR="00156BD0" w:rsidRDefault="00156BD0">
            <w:pPr>
              <w:widowControl w:val="0"/>
              <w:spacing w:after="0" w:line="240" w:lineRule="auto"/>
              <w:rPr>
                <w:rFonts w:cstheme="minorHAnsi"/>
                <w:b/>
                <w:bCs/>
                <w:color w:val="000000" w:themeColor="text1"/>
                <w:shd w:val="clear" w:color="auto" w:fill="FFFFFF"/>
              </w:rPr>
            </w:pPr>
          </w:p>
        </w:tc>
        <w:tc>
          <w:tcPr>
            <w:tcW w:w="1135" w:type="dxa"/>
          </w:tcPr>
          <w:p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rsidR="00156BD0" w:rsidRDefault="00F5585F">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F5585F">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F5585F">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rsidR="00156BD0" w:rsidRDefault="00F5585F">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lastRenderedPageBreak/>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rsidR="00156BD0" w:rsidRDefault="00F5585F">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F5585F">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F5585F">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rsidR="00156BD0" w:rsidRDefault="00F5585F">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F5585F">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rsidR="00156BD0" w:rsidRDefault="00156BD0">
            <w:pPr>
              <w:widowControl w:val="0"/>
              <w:spacing w:after="0" w:line="240" w:lineRule="auto"/>
              <w:jc w:val="center"/>
              <w:rPr>
                <w:rFonts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rsidR="00156BD0" w:rsidRDefault="00156BD0">
            <w:pPr>
              <w:widowControl w:val="0"/>
              <w:spacing w:after="0" w:line="240" w:lineRule="auto"/>
              <w:jc w:val="center"/>
              <w:rPr>
                <w:rFonts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rsidR="00156BD0" w:rsidRDefault="00F5585F">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rsidR="00156BD0" w:rsidRDefault="00156BD0">
            <w:pPr>
              <w:widowControl w:val="0"/>
              <w:spacing w:after="0" w:line="240" w:lineRule="auto"/>
              <w:jc w:val="center"/>
              <w:rPr>
                <w:rFonts w:cstheme="minorHAnsi"/>
                <w:b/>
                <w:color w:val="1F497D" w:themeColor="text2"/>
                <w:u w:val="single"/>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F5585F">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rsidR="00156BD0" w:rsidRDefault="00156BD0">
            <w:pPr>
              <w:widowControl w:val="0"/>
              <w:spacing w:after="0" w:line="240" w:lineRule="auto"/>
              <w:jc w:val="center"/>
              <w:rPr>
                <w:rFonts w:cstheme="minorHAnsi"/>
                <w:b/>
              </w:rPr>
            </w:pPr>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rPr>
      </w:pPr>
    </w:p>
    <w:p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spacing w:after="0"/>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F5585F">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rsidR="00156BD0" w:rsidRDefault="00F5585F">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0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rsidR="00156BD0" w:rsidRDefault="00F5585F">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tc>
          <w:tcPr>
            <w:tcW w:w="439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rsidR="00156BD0" w:rsidRDefault="00156BD0">
            <w:pPr>
              <w:widowControl w:val="0"/>
              <w:spacing w:after="0" w:line="240" w:lineRule="auto"/>
              <w:rPr>
                <w:rFonts w:cstheme="minorHAnsi"/>
                <w:b/>
              </w:rPr>
            </w:pPr>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rsidR="00156BD0" w:rsidRDefault="00156BD0">
            <w:pPr>
              <w:widowControl w:val="0"/>
              <w:spacing w:after="0" w:line="240" w:lineRule="auto"/>
              <w:jc w:val="center"/>
              <w:rPr>
                <w:rFonts w:cstheme="minorHAnsi"/>
                <w:b/>
                <w:lang w:val="es-ES"/>
              </w:rPr>
            </w:pPr>
          </w:p>
          <w:p w:rsidR="00156BD0" w:rsidRDefault="00880965">
            <w:pPr>
              <w:widowControl w:val="0"/>
              <w:spacing w:after="0" w:line="240" w:lineRule="auto"/>
              <w:jc w:val="center"/>
              <w:rPr>
                <w:rFonts w:cstheme="minorHAnsi"/>
                <w:b/>
                <w:bCs/>
              </w:rPr>
            </w:pPr>
            <w:r>
              <w:rPr>
                <w:rFonts w:eastAsia="Calibri" w:cstheme="minorHAnsi"/>
                <w:b/>
                <w:bCs/>
                <w:lang w:val="es-ES"/>
              </w:rPr>
              <w:t xml:space="preserve">Septiembre </w:t>
            </w:r>
            <w:r w:rsidR="00D44424">
              <w:rPr>
                <w:rFonts w:eastAsia="Calibri" w:cstheme="minorHAnsi"/>
                <w:b/>
                <w:bCs/>
                <w:lang w:val="es-ES"/>
              </w:rPr>
              <w:t>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rsidR="00156BD0" w:rsidRDefault="00D44424">
            <w:pPr>
              <w:widowControl w:val="0"/>
              <w:spacing w:after="0" w:line="240" w:lineRule="auto"/>
              <w:jc w:val="center"/>
              <w:rPr>
                <w:rFonts w:cstheme="minorHAnsi"/>
                <w:b/>
                <w:lang w:val="es-ES"/>
              </w:rPr>
            </w:pPr>
            <w:r>
              <w:rPr>
                <w:rFonts w:eastAsia="Calibri" w:cstheme="minorHAnsi"/>
                <w:b/>
                <w:bCs/>
                <w:lang w:val="es-ES"/>
              </w:rPr>
              <w:t>Enero 2022</w:t>
            </w:r>
          </w:p>
        </w:tc>
        <w:tc>
          <w:tcPr>
            <w:tcW w:w="1420"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rsidR="00156BD0" w:rsidRDefault="00F5585F">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rsidR="00156BD0" w:rsidRDefault="00156BD0">
            <w:pPr>
              <w:widowControl w:val="0"/>
              <w:spacing w:after="0" w:line="240" w:lineRule="auto"/>
              <w:jc w:val="center"/>
              <w:rPr>
                <w:rFonts w:cstheme="minorHAnsi"/>
                <w:b/>
                <w:bCs/>
                <w:lang w:val="es-ES"/>
              </w:rPr>
            </w:pPr>
          </w:p>
          <w:p w:rsidR="00156BD0" w:rsidRDefault="00BB3F42">
            <w:pPr>
              <w:widowControl w:val="0"/>
              <w:spacing w:after="0" w:line="240" w:lineRule="auto"/>
              <w:jc w:val="center"/>
              <w:rPr>
                <w:rFonts w:cstheme="minorHAnsi"/>
                <w:b/>
                <w:bCs/>
                <w:lang w:val="es-ES"/>
              </w:rPr>
            </w:pPr>
            <w:r>
              <w:rPr>
                <w:rFonts w:eastAsia="Calibri" w:cstheme="minorHAnsi"/>
                <w:b/>
                <w:bCs/>
                <w:lang w:val="es-ES"/>
              </w:rPr>
              <w:t>Noviembre</w:t>
            </w:r>
            <w:r w:rsidR="00D44424">
              <w:rPr>
                <w:rFonts w:eastAsia="Calibri" w:cstheme="minorHAnsi"/>
                <w:b/>
                <w:bCs/>
                <w:lang w:val="es-ES"/>
              </w:rPr>
              <w:t xml:space="preserve"> 2022</w:t>
            </w:r>
          </w:p>
          <w:p w:rsidR="00156BD0" w:rsidRDefault="00156BD0">
            <w:pPr>
              <w:widowControl w:val="0"/>
              <w:spacing w:after="0" w:line="240" w:lineRule="auto"/>
              <w:jc w:val="center"/>
              <w:rPr>
                <w:rFonts w:cstheme="minorHAnsi"/>
                <w:b/>
              </w:rPr>
            </w:pP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639"/>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rsidR="00156BD0" w:rsidRDefault="00156BD0">
            <w:pPr>
              <w:widowControl w:val="0"/>
              <w:spacing w:after="0" w:line="240" w:lineRule="auto"/>
              <w:jc w:val="center"/>
              <w:rPr>
                <w:rFonts w:cstheme="minorHAnsi"/>
                <w:b/>
                <w:lang w:val="es-ES"/>
              </w:rPr>
            </w:pPr>
          </w:p>
          <w:p w:rsidR="00156BD0" w:rsidRDefault="00BB3F42">
            <w:pPr>
              <w:widowControl w:val="0"/>
              <w:spacing w:after="0" w:line="240" w:lineRule="auto"/>
              <w:jc w:val="center"/>
              <w:rPr>
                <w:rFonts w:cstheme="minorHAnsi"/>
                <w:b/>
                <w:bCs/>
              </w:rPr>
            </w:pPr>
            <w:r>
              <w:rPr>
                <w:rFonts w:eastAsia="Calibri" w:cstheme="minorHAnsi"/>
                <w:b/>
                <w:bCs/>
                <w:lang w:val="es-ES"/>
              </w:rPr>
              <w:t xml:space="preserve">Noviembre </w:t>
            </w:r>
            <w:r w:rsidR="00D44424">
              <w:rPr>
                <w:rFonts w:eastAsia="Calibri" w:cstheme="minorHAnsi"/>
                <w:b/>
                <w:bCs/>
                <w:lang w:val="es-ES"/>
              </w:rPr>
              <w:t>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844"/>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rsidR="00156BD0" w:rsidRDefault="00F5585F">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5" w:type="dxa"/>
            <w:vAlign w:val="center"/>
          </w:tcPr>
          <w:p w:rsidR="00156BD0" w:rsidRDefault="00F5585F">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bookmarkStart w:id="0" w:name="_GoBack"/>
            <w:bookmarkEnd w:id="0"/>
          </w:p>
        </w:tc>
        <w:tc>
          <w:tcPr>
            <w:tcW w:w="1418" w:type="dxa"/>
          </w:tcPr>
          <w:p w:rsidR="00156BD0" w:rsidRDefault="00156BD0">
            <w:pPr>
              <w:widowControl w:val="0"/>
              <w:spacing w:after="0" w:line="240" w:lineRule="auto"/>
              <w:jc w:val="center"/>
              <w:rPr>
                <w:rFonts w:cstheme="minorHAnsi"/>
                <w:b/>
                <w:lang w:val="en-US"/>
              </w:rPr>
            </w:pPr>
          </w:p>
          <w:p w:rsidR="00B45EAF" w:rsidRDefault="00B45EAF">
            <w:pPr>
              <w:widowControl w:val="0"/>
              <w:spacing w:after="0" w:line="240" w:lineRule="auto"/>
              <w:jc w:val="center"/>
              <w:rPr>
                <w:rFonts w:eastAsia="Calibri" w:cstheme="minorHAnsi"/>
                <w:b/>
                <w:bCs/>
                <w:lang w:val="es-ES"/>
              </w:rPr>
            </w:pPr>
            <w:r>
              <w:rPr>
                <w:rFonts w:eastAsia="Calibri" w:cstheme="minorHAnsi"/>
                <w:b/>
                <w:bCs/>
                <w:lang w:val="es-ES"/>
              </w:rPr>
              <w:t>Octubre</w:t>
            </w:r>
          </w:p>
          <w:p w:rsidR="00156BD0" w:rsidRDefault="00D44424">
            <w:pPr>
              <w:widowControl w:val="0"/>
              <w:spacing w:after="0" w:line="240" w:lineRule="auto"/>
              <w:jc w:val="center"/>
              <w:rPr>
                <w:rFonts w:cstheme="minorHAnsi"/>
                <w:b/>
                <w:bCs/>
              </w:rPr>
            </w:pPr>
            <w:r>
              <w:rPr>
                <w:rFonts w:eastAsia="Calibri" w:cstheme="minorHAnsi"/>
                <w:b/>
                <w:bCs/>
                <w:lang w:val="es-ES"/>
              </w:rPr>
              <w:t>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F5585F">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F5585F">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F5585F">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F5585F">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rPr>
          <w:rFonts w:cstheme="minorHAnsi"/>
          <w:b/>
        </w:rPr>
      </w:pPr>
    </w:p>
    <w:p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3"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F5585F">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rsidR="00156BD0" w:rsidRDefault="00BB3F42">
            <w:pPr>
              <w:widowControl w:val="0"/>
              <w:spacing w:after="0" w:line="240" w:lineRule="auto"/>
              <w:jc w:val="center"/>
              <w:rPr>
                <w:rFonts w:cstheme="minorHAnsi"/>
              </w:rPr>
            </w:pPr>
            <w:r>
              <w:rPr>
                <w:rFonts w:eastAsia="Calibri" w:cstheme="minorHAnsi"/>
                <w:b/>
                <w:bCs/>
                <w:lang w:val="es-ES"/>
              </w:rPr>
              <w:t xml:space="preserve">Noviembre </w:t>
            </w:r>
            <w:r w:rsidR="00D44424">
              <w:rPr>
                <w:rFonts w:eastAsia="Calibri" w:cstheme="minorHAnsi"/>
                <w:b/>
                <w:bCs/>
                <w:lang w:val="es-ES"/>
              </w:rPr>
              <w:t>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F5585F">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rsidR="00156BD0" w:rsidRDefault="00156BD0">
            <w:pPr>
              <w:widowControl w:val="0"/>
              <w:spacing w:after="0" w:line="240" w:lineRule="auto"/>
              <w:jc w:val="center"/>
              <w:rPr>
                <w:rFonts w:cstheme="minorHAnsi"/>
                <w:b/>
              </w:rPr>
            </w:pPr>
          </w:p>
        </w:tc>
        <w:tc>
          <w:tcPr>
            <w:tcW w:w="1418"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rPr>
          <w:trHeight w:val="695"/>
        </w:trPr>
        <w:tc>
          <w:tcPr>
            <w:tcW w:w="453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c>
          <w:tcPr>
            <w:tcW w:w="4536" w:type="dxa"/>
            <w:shd w:val="clear" w:color="auto" w:fill="1F497D" w:themeFill="text2"/>
          </w:tcPr>
          <w:p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rsidR="00156BD0" w:rsidRDefault="00F5585F">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rPr>
          <w:trHeight w:val="667"/>
        </w:trPr>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rsidR="00156BD0" w:rsidRDefault="00F5585F">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b/>
        </w:rPr>
      </w:pPr>
    </w:p>
    <w:p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tc>
          <w:tcPr>
            <w:tcW w:w="411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rPr>
          <w:trHeight w:val="728"/>
        </w:trPr>
        <w:tc>
          <w:tcPr>
            <w:tcW w:w="4112" w:type="dxa"/>
          </w:tcPr>
          <w:p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rsidR="00156BD0" w:rsidRDefault="00F5585F">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rsidR="00156BD0" w:rsidRDefault="00D44424">
            <w:pPr>
              <w:widowControl w:val="0"/>
              <w:spacing w:after="0" w:line="240" w:lineRule="auto"/>
              <w:jc w:val="center"/>
              <w:rPr>
                <w:rFonts w:cstheme="minorHAnsi"/>
                <w:color w:val="FF0000"/>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F5585F">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F5585F">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rsidR="00156BD0" w:rsidRDefault="00157564">
            <w:pPr>
              <w:widowControl w:val="0"/>
              <w:spacing w:after="0" w:line="240" w:lineRule="auto"/>
              <w:jc w:val="center"/>
              <w:rPr>
                <w:rFonts w:cstheme="minorHAnsi"/>
                <w:b/>
                <w:bCs/>
                <w:lang w:val="es-ES"/>
              </w:rPr>
            </w:pPr>
            <w:r>
              <w:rPr>
                <w:rFonts w:eastAsia="Calibri" w:cstheme="minorHAnsi"/>
                <w:b/>
                <w:bCs/>
                <w:lang w:val="es-ES"/>
              </w:rPr>
              <w:t>Noviembre</w:t>
            </w:r>
            <w:r w:rsidR="004171F1">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rPr>
            </w:pPr>
          </w:p>
          <w:p w:rsidR="00156BD0" w:rsidRDefault="00F5585F">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rsidR="00156BD0" w:rsidRDefault="00156BD0">
            <w:pPr>
              <w:widowControl w:val="0"/>
              <w:spacing w:after="0" w:line="240" w:lineRule="auto"/>
              <w:jc w:val="center"/>
              <w:rPr>
                <w:rFonts w:eastAsia="Calibri"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b/>
                <w:bCs/>
              </w:rPr>
            </w:pPr>
          </w:p>
          <w:p w:rsidR="00156BD0" w:rsidRDefault="00F5585F">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rsidR="00156BD0" w:rsidRDefault="00156BD0">
            <w:pPr>
              <w:widowControl w:val="0"/>
              <w:spacing w:after="0" w:line="240" w:lineRule="auto"/>
              <w:jc w:val="center"/>
              <w:rPr>
                <w:rFonts w:eastAsia="Calibri" w:cstheme="minorHAnsi"/>
              </w:rPr>
            </w:pPr>
          </w:p>
        </w:tc>
        <w:tc>
          <w:tcPr>
            <w:tcW w:w="1417" w:type="dxa"/>
            <w:vAlign w:val="center"/>
          </w:tcPr>
          <w:p w:rsidR="00156BD0" w:rsidRDefault="004171F1">
            <w:pPr>
              <w:widowControl w:val="0"/>
              <w:spacing w:after="0" w:line="240" w:lineRule="auto"/>
              <w:jc w:val="center"/>
              <w:rPr>
                <w:rFonts w:cstheme="minorHAnsi"/>
                <w:b/>
                <w:bCs/>
                <w:lang w:val="es-ES"/>
              </w:rPr>
            </w:pPr>
            <w:r>
              <w:rPr>
                <w:rFonts w:eastAsia="Calibri" w:cstheme="minorHAnsi"/>
                <w:b/>
                <w:bCs/>
                <w:lang w:val="es-ES"/>
              </w:rPr>
              <w:t xml:space="preserve">Junio </w:t>
            </w:r>
            <w:r w:rsidR="00D44424">
              <w:rPr>
                <w:rFonts w:eastAsia="Calibri" w:cstheme="minorHAnsi"/>
                <w:b/>
                <w:bCs/>
                <w:lang w:val="es-ES"/>
              </w:rPr>
              <w:t>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b/>
                <w:bCs/>
              </w:rPr>
            </w:pPr>
          </w:p>
          <w:p w:rsidR="00156BD0" w:rsidRDefault="00F5585F">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rsidR="00156BD0" w:rsidRDefault="00156BD0">
            <w:pPr>
              <w:widowControl w:val="0"/>
              <w:spacing w:after="0" w:line="240" w:lineRule="auto"/>
              <w:jc w:val="center"/>
              <w:rPr>
                <w:rFonts w:eastAsia="Calibri" w:cstheme="minorHAnsi"/>
                <w:b/>
                <w:bCs/>
              </w:rPr>
            </w:pPr>
          </w:p>
        </w:tc>
        <w:tc>
          <w:tcPr>
            <w:tcW w:w="1417"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156BD0">
      <w:pPr>
        <w:jc w:val="center"/>
        <w:rPr>
          <w:rFonts w:cstheme="minorHAnsi"/>
        </w:rPr>
      </w:pPr>
    </w:p>
    <w:p w:rsidR="00156BD0" w:rsidRDefault="00156BD0">
      <w:pPr>
        <w:jc w:val="center"/>
        <w:rPr>
          <w:rFonts w:cstheme="minorHAnsi"/>
        </w:rPr>
      </w:pPr>
    </w:p>
    <w:p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tc>
          <w:tcPr>
            <w:tcW w:w="368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368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rsidR="00156BD0" w:rsidRDefault="00F5585F">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rsidR="00156BD0" w:rsidRDefault="00612232">
            <w:pPr>
              <w:widowControl w:val="0"/>
              <w:spacing w:after="0" w:line="240" w:lineRule="auto"/>
              <w:jc w:val="center"/>
              <w:rPr>
                <w:rFonts w:cstheme="minorHAnsi"/>
              </w:rPr>
            </w:pPr>
            <w:r>
              <w:rPr>
                <w:rFonts w:eastAsia="Calibri" w:cstheme="minorHAnsi"/>
                <w:b/>
                <w:bCs/>
                <w:lang w:val="es-ES"/>
              </w:rPr>
              <w:t>Noviembre</w:t>
            </w:r>
            <w:r w:rsidR="004814D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368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rsidR="00156BD0" w:rsidRDefault="00F5585F">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rsidR="00156BD0" w:rsidRDefault="00612232">
            <w:pPr>
              <w:widowControl w:val="0"/>
              <w:spacing w:after="0" w:line="240" w:lineRule="auto"/>
              <w:jc w:val="center"/>
              <w:rPr>
                <w:rFonts w:cstheme="minorHAnsi"/>
              </w:rPr>
            </w:pPr>
            <w:r>
              <w:rPr>
                <w:rFonts w:eastAsia="Calibri" w:cstheme="minorHAnsi"/>
                <w:b/>
                <w:bCs/>
                <w:lang w:val="es-ES"/>
              </w:rPr>
              <w:t>Noviembre</w:t>
            </w:r>
            <w:r w:rsidR="004814D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685" w:type="dxa"/>
          </w:tcPr>
          <w:p w:rsidR="00156BD0" w:rsidRDefault="00156BD0">
            <w:pPr>
              <w:widowControl w:val="0"/>
              <w:spacing w:after="0" w:line="240" w:lineRule="auto"/>
              <w:rPr>
                <w:rFonts w:cstheme="minorHAnsi"/>
                <w:bCs/>
                <w:color w:val="000000" w:themeColor="text1"/>
                <w:shd w:val="clear" w:color="auto" w:fill="FFFFFF"/>
              </w:rPr>
            </w:pPr>
          </w:p>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rsidR="00156BD0" w:rsidRDefault="00F5585F">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rsidTr="005A28F6">
        <w:tc>
          <w:tcPr>
            <w:tcW w:w="368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rsidTr="005A28F6">
        <w:tc>
          <w:tcPr>
            <w:tcW w:w="368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rsidR="00156BD0" w:rsidRDefault="0098207C">
            <w:pPr>
              <w:widowControl w:val="0"/>
              <w:spacing w:after="0" w:line="240" w:lineRule="auto"/>
              <w:jc w:val="center"/>
              <w:rPr>
                <w:rFonts w:cstheme="minorHAnsi"/>
              </w:rPr>
            </w:pPr>
            <w:r>
              <w:rPr>
                <w:rFonts w:eastAsia="Calibri" w:cstheme="minorHAnsi"/>
                <w:b/>
                <w:bCs/>
                <w:lang w:val="es-ES"/>
              </w:rPr>
              <w:t xml:space="preserve">Noviembre </w:t>
            </w:r>
            <w:r w:rsidR="00D44424">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156BD0">
      <w:pPr>
        <w:jc w:val="center"/>
        <w:rPr>
          <w:rFonts w:cstheme="minorHAnsi"/>
        </w:rPr>
      </w:pPr>
    </w:p>
    <w:p w:rsidR="00156BD0" w:rsidRDefault="00156BD0">
      <w:pPr>
        <w:jc w:val="center"/>
        <w:rPr>
          <w:rFonts w:cstheme="minorHAnsi"/>
        </w:rPr>
      </w:pPr>
    </w:p>
    <w:p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rsidTr="005A28F6">
        <w:tc>
          <w:tcPr>
            <w:tcW w:w="397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3968" w:type="dxa"/>
          </w:tcPr>
          <w:p w:rsidR="00156BD0" w:rsidRDefault="00F5585F">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rsidR="00156BD0" w:rsidRDefault="00F5585F">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Enero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rsidR="00156BD0" w:rsidRDefault="0098207C">
            <w:pPr>
              <w:widowControl w:val="0"/>
              <w:spacing w:after="0" w:line="240" w:lineRule="auto"/>
              <w:jc w:val="center"/>
              <w:rPr>
                <w:rFonts w:cstheme="minorHAnsi"/>
                <w:b/>
                <w:bCs/>
                <w:lang w:val="es-ES"/>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w:t>
            </w:r>
            <w:r w:rsidR="00FA2E1F">
              <w:rPr>
                <w:rFonts w:eastAsia="Calibri" w:cstheme="minorHAnsi"/>
                <w:b/>
                <w:bCs/>
                <w:lang w:val="es-ES"/>
              </w:rPr>
              <w:t xml:space="preserve">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rsidR="00156BD0" w:rsidRDefault="0098207C">
            <w:pPr>
              <w:widowControl w:val="0"/>
              <w:spacing w:after="0" w:line="240" w:lineRule="auto"/>
              <w:jc w:val="center"/>
              <w:rPr>
                <w:rFonts w:cstheme="minorHAnsi"/>
                <w:b/>
                <w:bCs/>
                <w:lang w:val="es-ES"/>
              </w:rPr>
            </w:pPr>
            <w:r>
              <w:rPr>
                <w:rFonts w:eastAsia="Calibri" w:cstheme="minorHAnsi"/>
                <w:b/>
                <w:bCs/>
                <w:lang w:val="es-ES"/>
              </w:rPr>
              <w:lastRenderedPageBreak/>
              <w:t>Noviembre</w:t>
            </w:r>
            <w:r w:rsidR="00FA2E1F">
              <w:rPr>
                <w:rFonts w:eastAsia="Calibri" w:cstheme="minorHAnsi"/>
                <w:b/>
                <w:bCs/>
                <w:lang w:val="es-ES"/>
              </w:rPr>
              <w:t xml:space="preserve"> </w:t>
            </w:r>
            <w:r w:rsidR="00D44424">
              <w:rPr>
                <w:rFonts w:eastAsia="Calibri" w:cstheme="minorHAnsi"/>
                <w:b/>
                <w:bCs/>
                <w:lang w:val="es-ES"/>
              </w:rPr>
              <w:lastRenderedPageBreak/>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rsidR="00156BD0" w:rsidRDefault="0098207C">
            <w:pPr>
              <w:widowControl w:val="0"/>
              <w:spacing w:after="0" w:line="240" w:lineRule="auto"/>
              <w:jc w:val="center"/>
              <w:rPr>
                <w:rFonts w:cstheme="minorHAnsi"/>
                <w:b/>
                <w:bCs/>
                <w:lang w:val="es-ES"/>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rsidR="00156BD0" w:rsidRDefault="0098207C">
            <w:pPr>
              <w:widowControl w:val="0"/>
              <w:spacing w:after="0" w:line="240" w:lineRule="auto"/>
              <w:jc w:val="center"/>
              <w:rPr>
                <w:rFonts w:cstheme="minorHAnsi"/>
                <w:b/>
                <w:bCs/>
                <w:lang w:val="es-ES"/>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rsidR="00156BD0" w:rsidRDefault="0098207C">
            <w:pPr>
              <w:widowControl w:val="0"/>
              <w:spacing w:after="0" w:line="240" w:lineRule="auto"/>
              <w:jc w:val="center"/>
              <w:rPr>
                <w:rFonts w:cstheme="minorHAnsi"/>
              </w:rPr>
            </w:pPr>
            <w:r>
              <w:rPr>
                <w:rFonts w:eastAsia="Calibri" w:cstheme="minorHAnsi"/>
                <w:b/>
                <w:bCs/>
                <w:lang w:val="es-ES"/>
              </w:rPr>
              <w:t>Noviembre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rsidR="00156BD0" w:rsidRDefault="00130EB0">
            <w:pPr>
              <w:widowControl w:val="0"/>
              <w:spacing w:after="0" w:line="240" w:lineRule="auto"/>
              <w:jc w:val="center"/>
              <w:rPr>
                <w:rFonts w:cstheme="minorHAnsi"/>
                <w:b/>
                <w:bCs/>
                <w:lang w:val="es-ES"/>
              </w:rPr>
            </w:pPr>
            <w:r>
              <w:rPr>
                <w:rFonts w:eastAsia="Calibri" w:cstheme="minorHAnsi"/>
                <w:b/>
                <w:bCs/>
                <w:lang w:val="es-ES"/>
              </w:rPr>
              <w:t>Noviembre</w:t>
            </w:r>
            <w:r w:rsidR="00FA2E1F">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56BD0">
            <w:pPr>
              <w:pStyle w:val="Prrafodelista"/>
              <w:widowControl w:val="0"/>
              <w:shd w:val="clear" w:color="auto" w:fill="FFFFFF"/>
              <w:spacing w:after="60" w:line="300" w:lineRule="atLeast"/>
              <w:jc w:val="center"/>
              <w:rPr>
                <w:rFonts w:cstheme="minorHAnsi"/>
              </w:rPr>
            </w:pPr>
          </w:p>
          <w:p w:rsidR="00156BD0" w:rsidRDefault="00F5585F">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rsidR="00156BD0" w:rsidRDefault="00130EB0">
            <w:pPr>
              <w:widowControl w:val="0"/>
              <w:spacing w:after="0" w:line="240" w:lineRule="auto"/>
              <w:jc w:val="center"/>
              <w:rPr>
                <w:rFonts w:cstheme="minorHAnsi"/>
              </w:rPr>
            </w:pPr>
            <w:r>
              <w:rPr>
                <w:rFonts w:eastAsia="Calibri" w:cstheme="minorHAnsi"/>
                <w:b/>
                <w:bCs/>
                <w:lang w:val="es-ES"/>
              </w:rPr>
              <w:lastRenderedPageBreak/>
              <w:t>Noviembre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rsidTr="005A28F6">
        <w:tc>
          <w:tcPr>
            <w:tcW w:w="3970"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rsidR="00156BD0" w:rsidRDefault="002C2C05">
            <w:pPr>
              <w:widowControl w:val="0"/>
              <w:spacing w:after="0" w:line="240" w:lineRule="auto"/>
              <w:jc w:val="center"/>
              <w:rPr>
                <w:rFonts w:cstheme="minorHAnsi"/>
                <w:b/>
                <w:bCs/>
                <w:lang w:val="es-ES"/>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560"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rsidTr="005A28F6">
        <w:tc>
          <w:tcPr>
            <w:tcW w:w="3970"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rsidR="00156BD0" w:rsidRDefault="00F5585F">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rPr>
      </w:pPr>
    </w:p>
    <w:p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tc>
          <w:tcPr>
            <w:tcW w:w="453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rsidR="00156BD0" w:rsidRDefault="00156BD0">
            <w:pPr>
              <w:widowControl w:val="0"/>
              <w:spacing w:after="0" w:line="240" w:lineRule="auto"/>
              <w:rPr>
                <w:rFonts w:cstheme="minorHAnsi"/>
                <w:bCs/>
                <w:color w:val="000000" w:themeColor="text1"/>
              </w:rPr>
            </w:pP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rsidR="00156BD0" w:rsidRDefault="00156BD0">
            <w:pPr>
              <w:widowControl w:val="0"/>
              <w:spacing w:after="0" w:line="240" w:lineRule="auto"/>
              <w:rPr>
                <w:rFonts w:cstheme="minorHAnsi"/>
                <w:bCs/>
                <w:color w:val="000000" w:themeColor="text1"/>
              </w:rPr>
            </w:pP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62"/>
        </w:trPr>
        <w:tc>
          <w:tcPr>
            <w:tcW w:w="4536" w:type="dxa"/>
          </w:tcPr>
          <w:p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15">
              <w:r w:rsidR="00D44424">
                <w:rPr>
                  <w:rStyle w:val="EnlacedeInternet"/>
                  <w:rFonts w:eastAsia="Calibri"/>
                </w:rPr>
                <w:t>https://www.inespre.gob.do/transparencia/finanzas/estados-financieros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A215C0">
            <w:pPr>
              <w:widowControl w:val="0"/>
              <w:spacing w:after="0" w:line="240" w:lineRule="auto"/>
              <w:jc w:val="center"/>
              <w:rPr>
                <w:rFonts w:cstheme="minorHAnsi"/>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rsidR="00156BD0" w:rsidRPr="009A6F80" w:rsidRDefault="00F5585F">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rsidR="00156BD0" w:rsidRPr="009A6F80" w:rsidRDefault="009A6F80" w:rsidP="00542A6E">
            <w:pPr>
              <w:widowControl w:val="0"/>
              <w:spacing w:after="0" w:line="240" w:lineRule="auto"/>
              <w:jc w:val="center"/>
              <w:rPr>
                <w:rFonts w:cstheme="minorHAnsi"/>
                <w:b/>
                <w:bCs/>
                <w:lang w:val="es-ES"/>
              </w:rPr>
            </w:pPr>
            <w:r w:rsidRPr="009A6F80">
              <w:rPr>
                <w:rFonts w:eastAsia="Calibri" w:cstheme="minorHAnsi"/>
                <w:b/>
                <w:bCs/>
                <w:lang w:val="es-ES"/>
              </w:rPr>
              <w:t>Abril 2021</w:t>
            </w:r>
          </w:p>
        </w:tc>
        <w:tc>
          <w:tcPr>
            <w:tcW w:w="1701" w:type="dxa"/>
          </w:tcPr>
          <w:p w:rsidR="00156BD0" w:rsidRPr="009A6F80" w:rsidRDefault="00156BD0">
            <w:pPr>
              <w:widowControl w:val="0"/>
              <w:tabs>
                <w:tab w:val="left" w:pos="585"/>
                <w:tab w:val="center" w:pos="718"/>
              </w:tabs>
              <w:spacing w:after="0" w:line="240" w:lineRule="auto"/>
              <w:jc w:val="center"/>
              <w:rPr>
                <w:rFonts w:cstheme="minorHAnsi"/>
                <w:b/>
              </w:rPr>
            </w:pPr>
          </w:p>
          <w:p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17">
              <w:r w:rsidR="00D44424">
                <w:rPr>
                  <w:rStyle w:val="EnlacedeInternet"/>
                  <w:rFonts w:eastAsia="Calibri"/>
                </w:rPr>
                <w:t>https://www.inespre.gob.do/transparencia/finanzas/informes-financieros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A215C0">
            <w:pPr>
              <w:widowControl w:val="0"/>
              <w:spacing w:after="0" w:line="240" w:lineRule="auto"/>
              <w:jc w:val="center"/>
              <w:rPr>
                <w:rFonts w:cstheme="minorHAnsi"/>
              </w:rPr>
            </w:pPr>
            <w:r>
              <w:rPr>
                <w:rFonts w:eastAsia="Calibri" w:cstheme="minorHAnsi"/>
                <w:b/>
                <w:bCs/>
                <w:lang w:val="es-ES"/>
              </w:rPr>
              <w:t>Noviembre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t>Noviembre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t>Noviembre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rsidR="00156BD0" w:rsidRPr="009A6F80" w:rsidRDefault="00F5585F">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rsidR="00156BD0" w:rsidRPr="009A6F80" w:rsidRDefault="00542A6E" w:rsidP="00542A6E">
            <w:pPr>
              <w:widowControl w:val="0"/>
              <w:spacing w:after="0" w:line="240" w:lineRule="auto"/>
              <w:jc w:val="center"/>
              <w:rPr>
                <w:rFonts w:cstheme="minorHAnsi"/>
                <w:b/>
                <w:bCs/>
                <w:lang w:val="es-ES"/>
              </w:rPr>
            </w:pPr>
            <w:r w:rsidRPr="009A6F80">
              <w:rPr>
                <w:rFonts w:eastAsia="Calibri" w:cstheme="minorHAnsi"/>
                <w:b/>
                <w:bCs/>
                <w:lang w:val="es-ES"/>
              </w:rPr>
              <w:t xml:space="preserve">Junio </w:t>
            </w:r>
            <w:r w:rsidR="00D44424" w:rsidRPr="009A6F80">
              <w:rPr>
                <w:rFonts w:eastAsia="Calibri" w:cstheme="minorHAnsi"/>
                <w:b/>
                <w:bCs/>
                <w:lang w:val="es-ES"/>
              </w:rPr>
              <w:t>202</w:t>
            </w:r>
            <w:r w:rsidRPr="009A6F80">
              <w:rPr>
                <w:rFonts w:eastAsia="Calibri" w:cstheme="minorHAnsi"/>
                <w:b/>
                <w:bCs/>
                <w:lang w:val="es-ES"/>
              </w:rPr>
              <w:t>2</w:t>
            </w:r>
          </w:p>
        </w:tc>
        <w:tc>
          <w:tcPr>
            <w:tcW w:w="1701" w:type="dxa"/>
          </w:tcPr>
          <w:p w:rsidR="00156BD0" w:rsidRPr="009A6F80" w:rsidRDefault="00156BD0">
            <w:pPr>
              <w:widowControl w:val="0"/>
              <w:tabs>
                <w:tab w:val="left" w:pos="585"/>
                <w:tab w:val="center" w:pos="718"/>
              </w:tabs>
              <w:spacing w:after="0" w:line="240" w:lineRule="auto"/>
              <w:jc w:val="center"/>
              <w:rPr>
                <w:rFonts w:cstheme="minorHAnsi"/>
                <w:b/>
              </w:rPr>
            </w:pPr>
          </w:p>
          <w:p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2021</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22">
              <w:r w:rsidR="00D44424">
                <w:rPr>
                  <w:rStyle w:val="EnlacedeInternet"/>
                  <w:rFonts w:eastAsia="Calibri"/>
                </w:rPr>
                <w:t>https://www.inespre.gov.do/transparencia/finanzas/relacion-de-ingresos-y-egresos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Pr="00542A6E" w:rsidRDefault="00A215C0">
            <w:pPr>
              <w:widowControl w:val="0"/>
              <w:spacing w:after="0" w:line="240" w:lineRule="auto"/>
              <w:jc w:val="center"/>
              <w:rPr>
                <w:rFonts w:cstheme="minorHAnsi"/>
              </w:rPr>
            </w:pPr>
            <w:r>
              <w:rPr>
                <w:rFonts w:eastAsia="Calibri" w:cstheme="minorHAnsi"/>
                <w:b/>
                <w:bCs/>
                <w:lang w:val="es-ES"/>
              </w:rPr>
              <w:t xml:space="preserve">Noviembre </w:t>
            </w:r>
            <w:r w:rsidR="00D44424" w:rsidRPr="00542A6E">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rsidR="00156BD0" w:rsidRDefault="00F5585F">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rsidR="00156BD0" w:rsidRDefault="00A215C0">
            <w:pPr>
              <w:widowControl w:val="0"/>
              <w:spacing w:after="0" w:line="240" w:lineRule="auto"/>
              <w:jc w:val="center"/>
              <w:rPr>
                <w:rFonts w:cstheme="minorHAnsi"/>
                <w:b/>
                <w:bCs/>
                <w:lang w:val="es-ES"/>
              </w:rPr>
            </w:pPr>
            <w:r>
              <w:rPr>
                <w:rFonts w:eastAsia="Calibri" w:cstheme="minorHAnsi"/>
                <w:b/>
                <w:bCs/>
                <w:lang w:val="es-ES"/>
              </w:rPr>
              <w:lastRenderedPageBreak/>
              <w:t>Noviembre</w:t>
            </w:r>
            <w:r w:rsidR="0056254F">
              <w:rPr>
                <w:rFonts w:eastAsia="Calibri" w:cstheme="minorHAnsi"/>
                <w:b/>
                <w:bCs/>
                <w:lang w:val="es-ES"/>
              </w:rPr>
              <w:t xml:space="preserve"> </w:t>
            </w:r>
            <w:r w:rsidR="00D44424">
              <w:rPr>
                <w:rFonts w:eastAsia="Calibri" w:cstheme="minorHAnsi"/>
                <w:b/>
                <w:bCs/>
                <w:lang w:val="es-ES"/>
              </w:rPr>
              <w:lastRenderedPageBreak/>
              <w:t>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F5585F">
            <w:pPr>
              <w:widowControl w:val="0"/>
              <w:spacing w:after="0" w:line="240" w:lineRule="auto"/>
            </w:pPr>
            <w:hyperlink r:id="rId125">
              <w:r w:rsidR="00D44424">
                <w:rPr>
                  <w:rStyle w:val="EnlacedeInternet"/>
                  <w:rFonts w:eastAsia="Calibri"/>
                </w:rPr>
                <w:t>https://www.inespre.gov.do/transparencia/finanzas/relacion-de-activos-fijos-de-la-institucion</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Junio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26">
              <w:r w:rsidR="00D44424">
                <w:rPr>
                  <w:rStyle w:val="EnlacedeInternet"/>
                  <w:rFonts w:eastAsia="Calibri"/>
                </w:rPr>
                <w:t>https://www.inespre.gov.do/transparencia/finanzas/relacion-de-inventario-en-almacen</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56254F">
            <w:pPr>
              <w:widowControl w:val="0"/>
              <w:spacing w:after="0" w:line="240" w:lineRule="auto"/>
              <w:jc w:val="center"/>
              <w:rPr>
                <w:rFonts w:cstheme="minorHAnsi"/>
                <w:b/>
                <w:bCs/>
                <w:lang w:val="es-ES"/>
              </w:rPr>
            </w:pPr>
            <w:r>
              <w:rPr>
                <w:rFonts w:eastAsia="Calibri" w:cstheme="minorHAnsi"/>
                <w:b/>
                <w:bCs/>
                <w:lang w:val="es-ES"/>
              </w:rPr>
              <w:t xml:space="preserve">Septiembre </w:t>
            </w:r>
            <w:r w:rsidR="00D44424">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rsidR="00156BD0" w:rsidRDefault="00A215C0">
            <w:pPr>
              <w:widowControl w:val="0"/>
              <w:spacing w:after="0" w:line="240" w:lineRule="auto"/>
              <w:jc w:val="center"/>
              <w:rPr>
                <w:rFonts w:cstheme="minorHAnsi"/>
              </w:rPr>
            </w:pPr>
            <w:r>
              <w:rPr>
                <w:rFonts w:eastAsia="Calibri" w:cstheme="minorHAnsi"/>
                <w:b/>
                <w:bCs/>
                <w:lang w:val="es-ES"/>
              </w:rPr>
              <w:t xml:space="preserve">Noviembre </w:t>
            </w:r>
            <w:r w:rsidR="00D44424">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tc>
          <w:tcPr>
            <w:tcW w:w="4536" w:type="dxa"/>
          </w:tcPr>
          <w:p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rsidR="00156BD0" w:rsidRPr="00375377" w:rsidRDefault="00F5585F">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rsidR="00156BD0" w:rsidRDefault="00F5585F">
            <w:pPr>
              <w:widowControl w:val="0"/>
              <w:spacing w:after="0" w:line="240" w:lineRule="auto"/>
            </w:pPr>
            <w:hyperlink r:id="rId129">
              <w:r w:rsidR="00D44424">
                <w:rPr>
                  <w:rStyle w:val="EnlacedeInternet"/>
                  <w:rFonts w:eastAsia="Calibri"/>
                </w:rPr>
                <w:t>http://www.inespre.gov.do/transparencia/download/listado-</w:t>
              </w:r>
              <w:r w:rsidR="00D44424">
                <w:rPr>
                  <w:rStyle w:val="EnlacedeInternet"/>
                  <w:rFonts w:eastAsia="Calibri"/>
                </w:rPr>
                <w:lastRenderedPageBreak/>
                <w:t>de-miembros-y-medios-de-contactos-inespre/?wpdmdl=6938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Mayo 2019</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F5585F">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Borders>
              <w:top w:val="nil"/>
            </w:tcBorders>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tc>
        <w:tc>
          <w:tcPr>
            <w:tcW w:w="1417" w:type="dxa"/>
            <w:tcBorders>
              <w:top w:val="nil"/>
            </w:tcBorders>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rsidR="00156BD0" w:rsidRDefault="00F5585F">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37">
              <w:r w:rsidR="00D44424" w:rsidRPr="00BA3279">
                <w:rPr>
                  <w:rStyle w:val="EnlacedeInternet"/>
                  <w:rFonts w:eastAsia="Calibri"/>
                </w:rPr>
                <w:t>https://www.inespre.gov.do/transparencia/download/plan-de-trabajo-2021-comision-de-etica-publica-cep/?wpdmdl=14285&amp;refresh=61084f4a5dccc1627934538</w:t>
              </w:r>
            </w:hyperlink>
          </w:p>
          <w:p w:rsidR="00156BD0" w:rsidRPr="00BA3279" w:rsidRDefault="00156BD0">
            <w:pPr>
              <w:widowControl w:val="0"/>
              <w:spacing w:after="0" w:line="240" w:lineRule="auto"/>
              <w:rPr>
                <w:rFonts w:ascii="Calibri" w:eastAsia="Calibri" w:hAnsi="Calibri"/>
              </w:rPr>
            </w:pPr>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38">
              <w:r w:rsidR="00D44424" w:rsidRPr="00BA3279">
                <w:rPr>
                  <w:rStyle w:val="EnlacedeInternet"/>
                  <w:rFonts w:eastAsia="Calibri"/>
                </w:rPr>
                <w:t>https://www.inespre.gov.do/transparencia/download/plan-de-trabajo-2020-comision-de-etica-publica-cep/?wpdmdl=11164</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39">
              <w:r w:rsidR="00D44424" w:rsidRPr="00BA3279">
                <w:rPr>
                  <w:rStyle w:val="EnlacedeInternet"/>
                  <w:rFonts w:eastAsia="Calibri"/>
                </w:rPr>
                <w:t>https://www.inespre.gov.do/transparencia/download/plan-de-trabajo-2019-comision-de-etica-publica-cep/?wpdmdl=8160</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0">
              <w:r w:rsidR="00D44424" w:rsidRPr="00BA3279">
                <w:rPr>
                  <w:rStyle w:val="EnlacedeInternet"/>
                  <w:rFonts w:eastAsia="Calibri"/>
                </w:rPr>
                <w:t>http://www.inespre.gov.do/transparencia/download/plan-de-trabajo-2018-comision-de-etica-publica-cep/?wpdmdl=5575</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1">
              <w:r w:rsidR="00D44424" w:rsidRPr="00BA3279">
                <w:rPr>
                  <w:rStyle w:val="EnlacedeInternet"/>
                  <w:rFonts w:eastAsia="Calibri"/>
                </w:rPr>
                <w:t>http://www.inespre.gov.do/transparencia/download/plan-de-trabajo-2015-comision-de-etica-publica-cep/?wpdmdl=3058</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2">
              <w:r w:rsidR="00D44424" w:rsidRPr="00BA3279">
                <w:rPr>
                  <w:rStyle w:val="EnlacedeInternet"/>
                  <w:rFonts w:eastAsia="Calibri"/>
                </w:rPr>
                <w:t>https://www.inespre.gov.do/transparencia/comision-de-etica/</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3">
              <w:r w:rsidR="00D44424"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4">
              <w:r w:rsidR="00D44424"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tc>
          <w:tcPr>
            <w:tcW w:w="4536" w:type="dxa"/>
          </w:tcPr>
          <w:p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5">
              <w:r w:rsidR="00D44424"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tc>
          <w:tcPr>
            <w:tcW w:w="4536" w:type="dxa"/>
          </w:tcPr>
          <w:p w:rsidR="007808FE" w:rsidRDefault="007808FE" w:rsidP="0043061D">
            <w:pPr>
              <w:widowControl w:val="0"/>
              <w:spacing w:after="0" w:line="240" w:lineRule="auto"/>
              <w:rPr>
                <w:rFonts w:eastAsia="Calibri" w:cstheme="minorHAnsi"/>
                <w:bCs/>
                <w:color w:val="000000" w:themeColor="text1"/>
              </w:rPr>
            </w:pPr>
          </w:p>
          <w:p w:rsidR="00156BD0" w:rsidRPr="00BA3279" w:rsidRDefault="00D44424" w:rsidP="0043061D">
            <w:pPr>
              <w:widowControl w:val="0"/>
              <w:spacing w:after="0" w:line="240" w:lineRule="auto"/>
              <w:rPr>
                <w:rFonts w:cstheme="minorHAnsi"/>
                <w:bCs/>
                <w:color w:val="000000" w:themeColor="text1"/>
              </w:rPr>
            </w:pPr>
            <w:r w:rsidRPr="00BA3279">
              <w:rPr>
                <w:rFonts w:eastAsia="Calibri" w:cstheme="minorHAnsi"/>
                <w:bCs/>
                <w:color w:val="000000" w:themeColor="text1"/>
              </w:rPr>
              <w:t xml:space="preserve">Código de </w:t>
            </w:r>
            <w:r w:rsidR="0043061D">
              <w:rPr>
                <w:rFonts w:eastAsia="Calibri" w:cstheme="minorHAnsi"/>
                <w:bCs/>
                <w:color w:val="000000" w:themeColor="text1"/>
              </w:rPr>
              <w:t>Integridad del INESPRE</w:t>
            </w:r>
          </w:p>
        </w:tc>
        <w:tc>
          <w:tcPr>
            <w:tcW w:w="1417" w:type="dxa"/>
          </w:tcPr>
          <w:p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rsidR="00156BD0" w:rsidRPr="00BA3279" w:rsidRDefault="00F5585F">
            <w:pPr>
              <w:widowControl w:val="0"/>
              <w:spacing w:after="0" w:line="240" w:lineRule="auto"/>
            </w:pPr>
            <w:hyperlink r:id="rId146">
              <w:r w:rsidR="00D44424" w:rsidRPr="00BA3279">
                <w:rPr>
                  <w:rStyle w:val="EnlacedeInternet"/>
                  <w:rFonts w:eastAsia="Calibri"/>
                </w:rPr>
                <w:t>http://www.inespre.gov.do/transparencia/download/codigo-de-etica-y-conducta/?wpdmdl=151</w:t>
              </w:r>
            </w:hyperlink>
          </w:p>
        </w:tc>
        <w:tc>
          <w:tcPr>
            <w:tcW w:w="1417" w:type="dxa"/>
            <w:vAlign w:val="center"/>
          </w:tcPr>
          <w:p w:rsidR="00156BD0" w:rsidRPr="00BA3279" w:rsidRDefault="00A84907">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sidRPr="00BA3279">
              <w:rPr>
                <w:rFonts w:eastAsia="Calibri" w:cstheme="minorHAnsi"/>
                <w:b/>
                <w:bCs/>
                <w:lang w:val="es-ES"/>
              </w:rPr>
              <w:t>202</w:t>
            </w:r>
            <w:r>
              <w:rPr>
                <w:rFonts w:eastAsia="Calibri" w:cstheme="minorHAnsi"/>
                <w:b/>
                <w:bCs/>
                <w:lang w:val="es-ES"/>
              </w:rPr>
              <w:t>2</w:t>
            </w:r>
          </w:p>
          <w:p w:rsidR="00156BD0" w:rsidRPr="00BA3279" w:rsidRDefault="00156BD0">
            <w:pPr>
              <w:widowControl w:val="0"/>
              <w:spacing w:after="0" w:line="240" w:lineRule="auto"/>
              <w:jc w:val="center"/>
              <w:rPr>
                <w:rFonts w:cstheme="minorHAnsi"/>
              </w:rPr>
            </w:pPr>
          </w:p>
        </w:tc>
        <w:tc>
          <w:tcPr>
            <w:tcW w:w="1701" w:type="dxa"/>
          </w:tcPr>
          <w:p w:rsidR="00156BD0" w:rsidRPr="00BA3279" w:rsidRDefault="00156BD0">
            <w:pPr>
              <w:widowControl w:val="0"/>
              <w:tabs>
                <w:tab w:val="left" w:pos="585"/>
                <w:tab w:val="center" w:pos="718"/>
              </w:tabs>
              <w:spacing w:after="0" w:line="240" w:lineRule="auto"/>
              <w:jc w:val="center"/>
              <w:rPr>
                <w:rFonts w:cstheme="minorHAnsi"/>
                <w:b/>
              </w:rPr>
            </w:pPr>
          </w:p>
          <w:p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pPr>
            <w:hyperlink r:id="rId147">
              <w:r w:rsidR="00D44424">
                <w:rPr>
                  <w:rStyle w:val="EnlacedeInternet"/>
                  <w:rFonts w:eastAsia="Calibri"/>
                </w:rPr>
                <w:t>https://www.inespre.gov.do/transparencia/consulta-publica/procesos-de-consultas-abiertas</w:t>
              </w:r>
            </w:hyperlink>
          </w:p>
          <w:p w:rsidR="00156BD0" w:rsidRDefault="00156BD0">
            <w:pPr>
              <w:widowControl w:val="0"/>
              <w:spacing w:after="0" w:line="240" w:lineRule="auto"/>
              <w:rPr>
                <w:rFonts w:ascii="Calibri" w:eastAsia="Calibri" w:hAnsi="Calibri"/>
              </w:rPr>
            </w:pPr>
          </w:p>
        </w:tc>
        <w:tc>
          <w:tcPr>
            <w:tcW w:w="1417" w:type="dxa"/>
            <w:vAlign w:val="center"/>
          </w:tcPr>
          <w:p w:rsidR="00156BD0" w:rsidRDefault="004E24DD">
            <w:pPr>
              <w:widowControl w:val="0"/>
              <w:spacing w:after="0" w:line="240" w:lineRule="auto"/>
              <w:jc w:val="center"/>
              <w:rPr>
                <w:rFonts w:cstheme="minorHAnsi"/>
              </w:rPr>
            </w:pPr>
            <w:r>
              <w:rPr>
                <w:rFonts w:eastAsia="Calibri" w:cstheme="minorHAnsi"/>
                <w:b/>
                <w:bCs/>
                <w:lang w:val="es-ES"/>
              </w:rPr>
              <w:t>Noviembre</w:t>
            </w:r>
            <w:r w:rsidR="00561F43">
              <w:rPr>
                <w:rFonts w:eastAsia="Calibri" w:cstheme="minorHAnsi"/>
                <w:b/>
                <w:bCs/>
                <w:lang w:val="es-ES"/>
              </w:rPr>
              <w:t xml:space="preserve"> </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F5585F">
            <w:pPr>
              <w:widowControl w:val="0"/>
              <w:spacing w:after="0" w:line="240" w:lineRule="auto"/>
            </w:pPr>
            <w:hyperlink r:id="rId148">
              <w:r w:rsidR="00D44424">
                <w:rPr>
                  <w:rStyle w:val="EnlacedeInternet"/>
                  <w:rFonts w:eastAsia="Calibri"/>
                </w:rPr>
                <w:t>https://www.inespre.gov.do/transparencia/consulta-publica/relacion-de-consultas-publicas</w:t>
              </w:r>
            </w:hyperlink>
          </w:p>
          <w:p w:rsidR="00156BD0" w:rsidRDefault="00156BD0">
            <w:pPr>
              <w:widowControl w:val="0"/>
              <w:spacing w:after="0" w:line="240" w:lineRule="auto"/>
              <w:rPr>
                <w:rFonts w:ascii="Calibri" w:eastAsia="Calibri" w:hAnsi="Calibri"/>
              </w:rPr>
            </w:pPr>
          </w:p>
        </w:tc>
        <w:tc>
          <w:tcPr>
            <w:tcW w:w="1417" w:type="dxa"/>
            <w:vAlign w:val="center"/>
          </w:tcPr>
          <w:p w:rsidR="00156BD0" w:rsidRDefault="004E24DD">
            <w:pPr>
              <w:widowControl w:val="0"/>
              <w:spacing w:after="0" w:line="240" w:lineRule="auto"/>
              <w:jc w:val="center"/>
              <w:rPr>
                <w:rFonts w:cstheme="minorHAnsi"/>
                <w:b/>
                <w:bCs/>
                <w:lang w:val="es-ES"/>
              </w:rPr>
            </w:pPr>
            <w:r>
              <w:rPr>
                <w:rFonts w:eastAsia="Calibri" w:cstheme="minorHAnsi"/>
                <w:b/>
                <w:bCs/>
                <w:lang w:val="es-ES"/>
              </w:rPr>
              <w:t xml:space="preserve">Noviembre </w:t>
            </w:r>
            <w:r w:rsidR="00561F43">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rPr>
          <w:rFonts w:cstheme="minorHAnsi"/>
          <w:b/>
        </w:rPr>
      </w:pPr>
    </w:p>
    <w:p w:rsidR="00156BD0" w:rsidRDefault="00156BD0">
      <w:pPr>
        <w:ind w:firstLine="720"/>
        <w:rPr>
          <w:rFonts w:cstheme="minorHAnsi"/>
        </w:rPr>
      </w:pPr>
    </w:p>
    <w:sectPr w:rsidR="00156BD0">
      <w:headerReference w:type="default" r:id="rId149"/>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85F" w:rsidRDefault="00F5585F">
      <w:pPr>
        <w:spacing w:after="0" w:line="240" w:lineRule="auto"/>
      </w:pPr>
      <w:r>
        <w:separator/>
      </w:r>
    </w:p>
  </w:endnote>
  <w:endnote w:type="continuationSeparator" w:id="0">
    <w:p w:rsidR="00F5585F" w:rsidRDefault="00F5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85F" w:rsidRDefault="00F5585F">
      <w:pPr>
        <w:spacing w:after="0" w:line="240" w:lineRule="auto"/>
      </w:pPr>
      <w:r>
        <w:separator/>
      </w:r>
    </w:p>
  </w:footnote>
  <w:footnote w:type="continuationSeparator" w:id="0">
    <w:p w:rsidR="00F5585F" w:rsidRDefault="00F55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DB" w:rsidRDefault="00E109DB">
    <w:pPr>
      <w:pStyle w:val="Encabezado"/>
      <w:ind w:left="-567" w:right="-507"/>
      <w:jc w:val="center"/>
      <w:rPr>
        <w:sz w:val="28"/>
      </w:rPr>
    </w:pPr>
    <w:r>
      <w:rPr>
        <w:noProof/>
        <w:sz w:val="28"/>
        <w:lang w:val="es-MX" w:eastAsia="es-MX"/>
      </w:rPr>
      <w:drawing>
        <wp:anchor distT="0" distB="0" distL="0" distR="0" simplePos="0" relativeHeight="26" behindDoc="1" locked="0" layoutInCell="0" allowOverlap="1">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rsidR="00E109DB" w:rsidRDefault="00E109DB">
    <w:pPr>
      <w:pStyle w:val="Encabezado"/>
      <w:ind w:right="-507"/>
      <w:jc w:val="center"/>
      <w:rPr>
        <w:sz w:val="28"/>
      </w:rPr>
    </w:pPr>
  </w:p>
  <w:p w:rsidR="00E109DB" w:rsidRDefault="00E109DB">
    <w:pPr>
      <w:pStyle w:val="Encabezado"/>
      <w:ind w:right="-507"/>
      <w:jc w:val="center"/>
      <w:rPr>
        <w:sz w:val="28"/>
      </w:rPr>
    </w:pPr>
  </w:p>
  <w:p w:rsidR="00E109DB" w:rsidRDefault="00E109DB">
    <w:pPr>
      <w:pStyle w:val="Encabezado"/>
      <w:jc w:val="center"/>
      <w:rPr>
        <w:sz w:val="28"/>
      </w:rPr>
    </w:pPr>
  </w:p>
  <w:p w:rsidR="00E109DB" w:rsidRDefault="00E109DB">
    <w:pPr>
      <w:pStyle w:val="Encabezado"/>
      <w:jc w:val="center"/>
      <w:rPr>
        <w:sz w:val="28"/>
      </w:rPr>
    </w:pPr>
  </w:p>
  <w:p w:rsidR="00E109DB" w:rsidRDefault="00E109DB">
    <w:pPr>
      <w:pStyle w:val="Encabezado"/>
      <w:ind w:right="486"/>
      <w:jc w:val="center"/>
      <w:rPr>
        <w:sz w:val="28"/>
      </w:rPr>
    </w:pPr>
  </w:p>
  <w:p w:rsidR="00E109DB" w:rsidRDefault="00E109DB">
    <w:pPr>
      <w:pStyle w:val="Encabezado"/>
      <w:ind w:right="486"/>
      <w:jc w:val="center"/>
      <w:rPr>
        <w:sz w:val="36"/>
      </w:rPr>
    </w:pPr>
    <w:r>
      <w:rPr>
        <w:sz w:val="28"/>
      </w:rPr>
      <w:t>Índice de Información disponible</w:t>
    </w:r>
    <w:r>
      <w:rPr>
        <w:sz w:val="28"/>
      </w:rPr>
      <w:br/>
    </w:r>
    <w:r>
      <w:rPr>
        <w:sz w:val="36"/>
      </w:rPr>
      <w:t>Portal de Transparencia INESPRE</w:t>
    </w:r>
  </w:p>
  <w:p w:rsidR="00E109DB" w:rsidRDefault="00E109DB">
    <w:pPr>
      <w:pStyle w:val="Encabezado"/>
      <w:ind w:right="486"/>
      <w:jc w:val="center"/>
    </w:pPr>
    <w:r>
      <w:t>Oficina de Acceso a la Información – INESPRE</w:t>
    </w:r>
  </w:p>
  <w:p w:rsidR="00E109DB" w:rsidRDefault="00E109D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D0"/>
    <w:rsid w:val="00042128"/>
    <w:rsid w:val="00130EB0"/>
    <w:rsid w:val="00133FE9"/>
    <w:rsid w:val="00135DCB"/>
    <w:rsid w:val="00156BD0"/>
    <w:rsid w:val="00157564"/>
    <w:rsid w:val="001A266E"/>
    <w:rsid w:val="001B0527"/>
    <w:rsid w:val="002C2C05"/>
    <w:rsid w:val="00366A4E"/>
    <w:rsid w:val="00375377"/>
    <w:rsid w:val="004171F1"/>
    <w:rsid w:val="0043061D"/>
    <w:rsid w:val="004814DF"/>
    <w:rsid w:val="004E24DD"/>
    <w:rsid w:val="00542A6E"/>
    <w:rsid w:val="00545812"/>
    <w:rsid w:val="005532D9"/>
    <w:rsid w:val="00561F43"/>
    <w:rsid w:val="0056254F"/>
    <w:rsid w:val="005A28F6"/>
    <w:rsid w:val="00612232"/>
    <w:rsid w:val="006F65E0"/>
    <w:rsid w:val="00735D08"/>
    <w:rsid w:val="007808FE"/>
    <w:rsid w:val="008207DA"/>
    <w:rsid w:val="00880965"/>
    <w:rsid w:val="00922E83"/>
    <w:rsid w:val="0098207C"/>
    <w:rsid w:val="009A6F80"/>
    <w:rsid w:val="00A215C0"/>
    <w:rsid w:val="00A84907"/>
    <w:rsid w:val="00AC1A02"/>
    <w:rsid w:val="00B45EAF"/>
    <w:rsid w:val="00BA3279"/>
    <w:rsid w:val="00BB3F42"/>
    <w:rsid w:val="00C47FB2"/>
    <w:rsid w:val="00CC215F"/>
    <w:rsid w:val="00D44424"/>
    <w:rsid w:val="00D47B3E"/>
    <w:rsid w:val="00D744F0"/>
    <w:rsid w:val="00D93BD3"/>
    <w:rsid w:val="00E109DB"/>
    <w:rsid w:val="00F46E8F"/>
    <w:rsid w:val="00F5585F"/>
    <w:rsid w:val="00FA2E1F"/>
    <w:rsid w:val="00FA53B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A686"/>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UnresolvedMention">
    <w:name w:val="Unresolved Mention"/>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www.inespre.gov.do/transparencia/download/listado-de-miembros-y-medios-de-contactos-inespre/?wpdmdl=693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relacion-de-inventario-en-almacen" TargetMode="External"/><Relationship Id="rId147" Type="http://schemas.openxmlformats.org/officeDocument/2006/relationships/hyperlink" Target="https://www.inespre.gov.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consulta-publica/relacion-de-consultas-public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86E65-0726-4BD2-B4A0-7C57F5E0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25</Pages>
  <Words>8592</Words>
  <Characters>47260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32</cp:revision>
  <cp:lastPrinted>2022-03-15T13:24:00Z</cp:lastPrinted>
  <dcterms:created xsi:type="dcterms:W3CDTF">2022-09-26T15:55:00Z</dcterms:created>
  <dcterms:modified xsi:type="dcterms:W3CDTF">2022-12-20T13:35:00Z</dcterms:modified>
  <dc:language>es-DO</dc:language>
</cp:coreProperties>
</file>